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3C48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永乐酒店项目资料简介</w:t>
      </w:r>
    </w:p>
    <w:p w14:paraId="6D3B53E3">
      <w:pPr>
        <w:rPr>
          <w:rFonts w:hint="eastAsia"/>
          <w:b/>
          <w:sz w:val="32"/>
          <w:szCs w:val="32"/>
        </w:rPr>
      </w:pPr>
    </w:p>
    <w:p w14:paraId="17C190F0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经营情况:现销售收入1200万/年</w:t>
      </w:r>
    </w:p>
    <w:p w14:paraId="1590E71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收购后销售收入预计3000多万元/年</w:t>
      </w:r>
    </w:p>
    <w:p w14:paraId="49F704DF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财务状况:现利润500万元/年</w:t>
      </w:r>
    </w:p>
    <w:p w14:paraId="006624E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收购后预计净利润1400万元/年左右</w:t>
      </w:r>
    </w:p>
    <w:p w14:paraId="7BD46B3E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经营模式:自主经营</w:t>
      </w:r>
    </w:p>
    <w:p w14:paraId="1156A9DE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产品前景: 收购后具有较大发展前景和提升空间，</w:t>
      </w:r>
    </w:p>
    <w:p w14:paraId="5345CE44">
      <w:pPr>
        <w:ind w:firstLine="1920" w:firstLineChars="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收购后能实现较大的资产、利润升值。</w:t>
      </w:r>
    </w:p>
    <w:p w14:paraId="479E69CF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企业瑕疵(内外债等):银行贷款1925万元、</w:t>
      </w:r>
    </w:p>
    <w:p w14:paraId="3A487F82">
      <w:pPr>
        <w:ind w:firstLine="3200" w:firstLineChars="10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个人借款1200万元。</w:t>
      </w:r>
    </w:p>
    <w:p w14:paraId="0881C3F1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</w:rPr>
        <w:t>项目资</w:t>
      </w:r>
      <w:r>
        <w:rPr>
          <w:rFonts w:hint="eastAsia"/>
          <w:sz w:val="32"/>
          <w:u w:val="none"/>
        </w:rPr>
        <w:t>料</w:t>
      </w:r>
      <w:r>
        <w:rPr>
          <w:rFonts w:hint="eastAsia"/>
          <w:sz w:val="32"/>
          <w:szCs w:val="32"/>
        </w:rPr>
        <w:t>真实</w:t>
      </w:r>
    </w:p>
    <w:p w14:paraId="54464C17">
      <w:pPr>
        <w:rPr>
          <w:rFonts w:hint="eastAsia"/>
          <w:sz w:val="32"/>
          <w:szCs w:val="32"/>
        </w:rPr>
      </w:pPr>
    </w:p>
    <w:p w14:paraId="2B25E7DF">
      <w:pPr>
        <w:rPr>
          <w:rFonts w:hint="eastAsia"/>
          <w:sz w:val="32"/>
          <w:szCs w:val="32"/>
        </w:rPr>
      </w:pPr>
    </w:p>
    <w:p w14:paraId="169A0917">
      <w:pPr>
        <w:rPr>
          <w:rFonts w:hint="eastAsia"/>
          <w:sz w:val="32"/>
          <w:szCs w:val="32"/>
        </w:rPr>
      </w:pPr>
    </w:p>
    <w:p w14:paraId="7CF58DE4">
      <w:pPr>
        <w:ind w:firstLine="5440" w:firstLineChars="1700"/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81265"/>
    <w:multiLevelType w:val="multilevel"/>
    <w:tmpl w:val="4288126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490F7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196</Characters>
  <Lines>0</Lines>
  <Paragraphs>0</Paragraphs>
  <TotalTime>0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2025-10-28T01:01:30Z</dcterms:created>
  <dc:creator>刘宪锋</dc:creator>
  <cp:lastModifiedBy>刘宪锋</cp:lastModifiedBy>
  <dcterms:modified xsi:type="dcterms:W3CDTF">2025-10-28T01:01:40Z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eyJoZGlkIjoiYTE3NmMwYzI5M2UzZTNkY2UzNWM4MzhkODQwYzAwMDIiLCJ1c2VySWQiOiI5NjQ1MTg3MjEifQ==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34071C98EC37428EABF163ED846ECE57_12</vt:lpwstr>
  </property>
</Properties>
</file>