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86941" w14:textId="3026E52B" w:rsidR="001E5A45" w:rsidRPr="006415D6" w:rsidRDefault="00AA7CD8" w:rsidP="00103BAD">
      <w:pPr>
        <w:pStyle w:val="a5"/>
        <w:rPr>
          <w:rFonts w:ascii="仿宋" w:eastAsia="仿宋" w:hAnsi="仿宋"/>
          <w:sz w:val="52"/>
        </w:rPr>
      </w:pPr>
      <w:r>
        <w:rPr>
          <w:rFonts w:ascii="仿宋" w:eastAsia="仿宋" w:hAnsi="仿宋" w:hint="eastAsia"/>
          <w:sz w:val="40"/>
        </w:rPr>
        <w:t>工业用地需求</w:t>
      </w:r>
      <w:bookmarkStart w:id="0" w:name="_GoBack"/>
      <w:bookmarkEnd w:id="0"/>
      <w:r w:rsidR="005A2745">
        <w:rPr>
          <w:rFonts w:ascii="仿宋" w:eastAsia="仿宋" w:hAnsi="仿宋" w:hint="eastAsia"/>
          <w:sz w:val="40"/>
        </w:rPr>
        <w:t>关键</w:t>
      </w:r>
      <w:r w:rsidR="006415D6" w:rsidRPr="006415D6">
        <w:rPr>
          <w:rFonts w:ascii="仿宋" w:eastAsia="仿宋" w:hAnsi="仿宋" w:hint="eastAsia"/>
          <w:sz w:val="40"/>
        </w:rPr>
        <w:t>要素</w:t>
      </w:r>
    </w:p>
    <w:p w14:paraId="01AA962B" w14:textId="77777777" w:rsidR="00103BAD" w:rsidRPr="006415D6" w:rsidRDefault="00103BAD" w:rsidP="00103BAD">
      <w:pPr>
        <w:rPr>
          <w:rFonts w:ascii="仿宋" w:eastAsia="仿宋" w:hAnsi="仿宋"/>
        </w:rPr>
      </w:pPr>
    </w:p>
    <w:p w14:paraId="084FA1E7" w14:textId="77777777" w:rsidR="001E5A45" w:rsidRPr="006415D6" w:rsidRDefault="00510F13">
      <w:pPr>
        <w:numPr>
          <w:ilvl w:val="0"/>
          <w:numId w:val="1"/>
        </w:numPr>
        <w:spacing w:line="360" w:lineRule="auto"/>
        <w:rPr>
          <w:rFonts w:ascii="仿宋" w:eastAsia="仿宋" w:hAnsi="仿宋"/>
          <w:b/>
          <w:kern w:val="0"/>
          <w:sz w:val="24"/>
        </w:rPr>
      </w:pPr>
      <w:r w:rsidRPr="006415D6">
        <w:rPr>
          <w:rFonts w:ascii="仿宋" w:eastAsia="仿宋" w:hAnsi="仿宋" w:hint="eastAsia"/>
          <w:b/>
          <w:kern w:val="0"/>
          <w:sz w:val="24"/>
        </w:rPr>
        <w:t>地块区位：</w:t>
      </w:r>
    </w:p>
    <w:p w14:paraId="7202C9D3" w14:textId="16FCA2D8" w:rsidR="001E5A45" w:rsidRPr="006415D6" w:rsidRDefault="00510F13">
      <w:pPr>
        <w:spacing w:line="360" w:lineRule="auto"/>
        <w:rPr>
          <w:rFonts w:ascii="仿宋" w:eastAsia="仿宋" w:hAnsi="仿宋"/>
          <w:kern w:val="0"/>
          <w:sz w:val="24"/>
        </w:rPr>
      </w:pPr>
      <w:r w:rsidRPr="006415D6">
        <w:rPr>
          <w:rFonts w:ascii="仿宋" w:eastAsia="仿宋" w:hAnsi="仿宋" w:hint="eastAsia"/>
          <w:kern w:val="0"/>
          <w:sz w:val="24"/>
        </w:rPr>
        <w:t>目标区域内</w:t>
      </w:r>
      <w:r w:rsidR="001738E6">
        <w:rPr>
          <w:rFonts w:ascii="仿宋" w:eastAsia="仿宋" w:hAnsi="仿宋" w:hint="eastAsia"/>
          <w:kern w:val="0"/>
          <w:sz w:val="24"/>
        </w:rPr>
        <w:t>（见第八点）</w:t>
      </w:r>
      <w:r w:rsidRPr="006415D6">
        <w:rPr>
          <w:rFonts w:ascii="仿宋" w:eastAsia="仿宋" w:hAnsi="仿宋" w:hint="eastAsia"/>
          <w:kern w:val="0"/>
          <w:sz w:val="24"/>
        </w:rPr>
        <w:t>，一手二手地均可，</w:t>
      </w:r>
      <w:r w:rsidR="00AC4E8B" w:rsidRPr="006415D6">
        <w:rPr>
          <w:rFonts w:ascii="仿宋" w:eastAsia="仿宋" w:hAnsi="仿宋" w:hint="eastAsia"/>
          <w:kern w:val="0"/>
          <w:sz w:val="24"/>
        </w:rPr>
        <w:t>一手地块优先</w:t>
      </w:r>
    </w:p>
    <w:p w14:paraId="7005893E" w14:textId="77777777" w:rsidR="001E5A45" w:rsidRPr="006415D6" w:rsidRDefault="001E5A45">
      <w:pPr>
        <w:spacing w:line="360" w:lineRule="auto"/>
        <w:rPr>
          <w:rFonts w:ascii="仿宋" w:eastAsia="仿宋" w:hAnsi="仿宋"/>
          <w:kern w:val="0"/>
          <w:sz w:val="24"/>
        </w:rPr>
      </w:pPr>
    </w:p>
    <w:p w14:paraId="1F6F0C48" w14:textId="77777777" w:rsidR="001E5A45" w:rsidRPr="006415D6" w:rsidRDefault="00AC4E8B">
      <w:pPr>
        <w:numPr>
          <w:ilvl w:val="0"/>
          <w:numId w:val="1"/>
        </w:numPr>
        <w:spacing w:line="360" w:lineRule="auto"/>
        <w:rPr>
          <w:rFonts w:ascii="仿宋" w:eastAsia="仿宋" w:hAnsi="仿宋"/>
          <w:b/>
          <w:kern w:val="0"/>
          <w:sz w:val="24"/>
        </w:rPr>
      </w:pPr>
      <w:r w:rsidRPr="006415D6">
        <w:rPr>
          <w:rFonts w:ascii="仿宋" w:eastAsia="仿宋" w:hAnsi="仿宋" w:hint="eastAsia"/>
          <w:b/>
          <w:kern w:val="0"/>
          <w:sz w:val="24"/>
        </w:rPr>
        <w:t>土地年限</w:t>
      </w:r>
      <w:r w:rsidR="00510F13" w:rsidRPr="006415D6">
        <w:rPr>
          <w:rFonts w:ascii="仿宋" w:eastAsia="仿宋" w:hAnsi="仿宋" w:hint="eastAsia"/>
          <w:b/>
          <w:kern w:val="0"/>
          <w:sz w:val="24"/>
        </w:rPr>
        <w:t>：</w:t>
      </w:r>
    </w:p>
    <w:p w14:paraId="0236EA45" w14:textId="77777777" w:rsidR="00AC4E8B" w:rsidRPr="006415D6" w:rsidRDefault="00AC4E8B" w:rsidP="00AC4E8B">
      <w:pPr>
        <w:spacing w:line="360" w:lineRule="auto"/>
        <w:rPr>
          <w:rFonts w:ascii="仿宋" w:eastAsia="仿宋" w:hAnsi="仿宋"/>
          <w:bCs/>
          <w:kern w:val="0"/>
          <w:sz w:val="24"/>
        </w:rPr>
      </w:pPr>
      <w:r w:rsidRPr="006415D6">
        <w:rPr>
          <w:rFonts w:ascii="仿宋" w:eastAsia="仿宋" w:hAnsi="仿宋" w:hint="eastAsia"/>
          <w:bCs/>
          <w:kern w:val="0"/>
          <w:sz w:val="24"/>
        </w:rPr>
        <w:t>土地宜为5</w:t>
      </w:r>
      <w:r w:rsidRPr="006415D6">
        <w:rPr>
          <w:rFonts w:ascii="仿宋" w:eastAsia="仿宋" w:hAnsi="仿宋"/>
          <w:bCs/>
          <w:kern w:val="0"/>
          <w:sz w:val="24"/>
        </w:rPr>
        <w:t>0</w:t>
      </w:r>
      <w:r w:rsidRPr="006415D6">
        <w:rPr>
          <w:rFonts w:ascii="仿宋" w:eastAsia="仿宋" w:hAnsi="仿宋" w:hint="eastAsia"/>
          <w:bCs/>
          <w:kern w:val="0"/>
          <w:sz w:val="24"/>
        </w:rPr>
        <w:t>年土地年限，且剩余土地年限宜大于3</w:t>
      </w:r>
      <w:r w:rsidRPr="006415D6">
        <w:rPr>
          <w:rFonts w:ascii="仿宋" w:eastAsia="仿宋" w:hAnsi="仿宋"/>
          <w:bCs/>
          <w:kern w:val="0"/>
          <w:sz w:val="24"/>
        </w:rPr>
        <w:t>5</w:t>
      </w:r>
      <w:r w:rsidRPr="006415D6">
        <w:rPr>
          <w:rFonts w:ascii="仿宋" w:eastAsia="仿宋" w:hAnsi="仿宋" w:hint="eastAsia"/>
          <w:bCs/>
          <w:kern w:val="0"/>
          <w:sz w:val="24"/>
        </w:rPr>
        <w:t>年。</w:t>
      </w:r>
    </w:p>
    <w:p w14:paraId="0FC610D1" w14:textId="77777777" w:rsidR="00AC4E8B" w:rsidRPr="006415D6" w:rsidRDefault="00AC4E8B" w:rsidP="00AC4E8B">
      <w:pPr>
        <w:spacing w:line="360" w:lineRule="auto"/>
        <w:rPr>
          <w:rFonts w:ascii="仿宋" w:eastAsia="仿宋" w:hAnsi="仿宋"/>
          <w:b/>
          <w:kern w:val="0"/>
          <w:sz w:val="24"/>
        </w:rPr>
      </w:pPr>
    </w:p>
    <w:p w14:paraId="3C7FDACD" w14:textId="77777777" w:rsidR="00AC4E8B" w:rsidRPr="006415D6" w:rsidRDefault="00AC4E8B" w:rsidP="00AC4E8B">
      <w:pPr>
        <w:numPr>
          <w:ilvl w:val="0"/>
          <w:numId w:val="1"/>
        </w:numPr>
        <w:spacing w:line="360" w:lineRule="auto"/>
        <w:rPr>
          <w:rFonts w:ascii="仿宋" w:eastAsia="仿宋" w:hAnsi="仿宋"/>
          <w:b/>
          <w:kern w:val="0"/>
          <w:sz w:val="24"/>
        </w:rPr>
      </w:pPr>
      <w:r w:rsidRPr="006415D6">
        <w:rPr>
          <w:rFonts w:ascii="仿宋" w:eastAsia="仿宋" w:hAnsi="仿宋" w:hint="eastAsia"/>
          <w:b/>
          <w:kern w:val="0"/>
          <w:sz w:val="24"/>
        </w:rPr>
        <w:t>占地面积：</w:t>
      </w:r>
    </w:p>
    <w:p w14:paraId="0FF9AFC9" w14:textId="77B24C25" w:rsidR="001E5A45" w:rsidRPr="006415D6" w:rsidRDefault="00854ED5">
      <w:pPr>
        <w:spacing w:line="360" w:lineRule="auto"/>
        <w:rPr>
          <w:rFonts w:ascii="仿宋" w:eastAsia="仿宋" w:hAnsi="仿宋"/>
          <w:kern w:val="0"/>
          <w:sz w:val="24"/>
        </w:rPr>
      </w:pPr>
      <w:r>
        <w:rPr>
          <w:rFonts w:ascii="仿宋" w:eastAsia="仿宋" w:hAnsi="仿宋" w:hint="eastAsia"/>
          <w:kern w:val="0"/>
          <w:sz w:val="24"/>
        </w:rPr>
        <w:t>每期土地获取面积</w:t>
      </w:r>
      <w:r w:rsidR="00510F13" w:rsidRPr="006415D6">
        <w:rPr>
          <w:rFonts w:ascii="仿宋" w:eastAsia="仿宋" w:hAnsi="仿宋" w:hint="eastAsia"/>
          <w:kern w:val="0"/>
          <w:sz w:val="24"/>
        </w:rPr>
        <w:t>100亩—</w:t>
      </w:r>
      <w:r w:rsidR="008A4A61" w:rsidRPr="006415D6">
        <w:rPr>
          <w:rFonts w:ascii="仿宋" w:eastAsia="仿宋" w:hAnsi="仿宋"/>
          <w:kern w:val="0"/>
          <w:sz w:val="24"/>
        </w:rPr>
        <w:t>5</w:t>
      </w:r>
      <w:r w:rsidR="00510F13" w:rsidRPr="006415D6">
        <w:rPr>
          <w:rFonts w:ascii="仿宋" w:eastAsia="仿宋" w:hAnsi="仿宋" w:hint="eastAsia"/>
          <w:kern w:val="0"/>
          <w:sz w:val="24"/>
        </w:rPr>
        <w:t>00亩</w:t>
      </w:r>
      <w:r w:rsidR="00804BC3" w:rsidRPr="006415D6">
        <w:rPr>
          <w:rFonts w:ascii="仿宋" w:eastAsia="仿宋" w:hAnsi="仿宋" w:hint="eastAsia"/>
          <w:kern w:val="0"/>
          <w:sz w:val="24"/>
        </w:rPr>
        <w:t>（部分一线核心城市可以适当放宽）</w:t>
      </w:r>
    </w:p>
    <w:p w14:paraId="78D9662B" w14:textId="77777777" w:rsidR="001E5A45" w:rsidRPr="006415D6" w:rsidRDefault="001E5A45">
      <w:pPr>
        <w:spacing w:line="360" w:lineRule="auto"/>
        <w:rPr>
          <w:rFonts w:ascii="仿宋" w:eastAsia="仿宋" w:hAnsi="仿宋"/>
          <w:kern w:val="0"/>
          <w:sz w:val="24"/>
        </w:rPr>
      </w:pPr>
    </w:p>
    <w:p w14:paraId="473169A5" w14:textId="77777777" w:rsidR="001E5A45" w:rsidRPr="006415D6" w:rsidRDefault="00510F13">
      <w:pPr>
        <w:numPr>
          <w:ilvl w:val="0"/>
          <w:numId w:val="1"/>
        </w:numPr>
        <w:spacing w:line="360" w:lineRule="auto"/>
        <w:rPr>
          <w:rFonts w:ascii="仿宋" w:eastAsia="仿宋" w:hAnsi="仿宋"/>
          <w:b/>
          <w:kern w:val="0"/>
          <w:sz w:val="24"/>
        </w:rPr>
      </w:pPr>
      <w:r w:rsidRPr="006415D6">
        <w:rPr>
          <w:rFonts w:ascii="仿宋" w:eastAsia="仿宋" w:hAnsi="仿宋" w:hint="eastAsia"/>
          <w:b/>
          <w:kern w:val="0"/>
          <w:sz w:val="24"/>
        </w:rPr>
        <w:t>地块性质：</w:t>
      </w:r>
    </w:p>
    <w:p w14:paraId="4DAEB9AE" w14:textId="77777777" w:rsidR="001E5A45" w:rsidRPr="006415D6" w:rsidRDefault="00510F13">
      <w:pPr>
        <w:spacing w:line="360" w:lineRule="auto"/>
        <w:rPr>
          <w:rFonts w:ascii="仿宋" w:eastAsia="仿宋" w:hAnsi="仿宋"/>
          <w:kern w:val="0"/>
          <w:sz w:val="24"/>
        </w:rPr>
      </w:pPr>
      <w:r w:rsidRPr="006415D6">
        <w:rPr>
          <w:rFonts w:ascii="仿宋" w:eastAsia="仿宋" w:hAnsi="仿宋" w:hint="eastAsia"/>
          <w:kern w:val="0"/>
          <w:sz w:val="24"/>
        </w:rPr>
        <w:t>仓储用地、工业（仓储）用地</w:t>
      </w:r>
      <w:r w:rsidR="00F84D65" w:rsidRPr="006415D6">
        <w:rPr>
          <w:rFonts w:ascii="仿宋" w:eastAsia="仿宋" w:hAnsi="仿宋" w:hint="eastAsia"/>
          <w:kern w:val="0"/>
          <w:sz w:val="24"/>
        </w:rPr>
        <w:t>、</w:t>
      </w:r>
      <w:r w:rsidR="005870DD" w:rsidRPr="006415D6">
        <w:rPr>
          <w:rFonts w:ascii="仿宋" w:eastAsia="仿宋" w:hAnsi="仿宋" w:hint="eastAsia"/>
          <w:kern w:val="0"/>
          <w:sz w:val="24"/>
        </w:rPr>
        <w:t>工业用地（</w:t>
      </w:r>
      <w:r w:rsidRPr="006415D6">
        <w:rPr>
          <w:rFonts w:ascii="仿宋" w:eastAsia="仿宋" w:hAnsi="仿宋" w:hint="eastAsia"/>
          <w:kern w:val="0"/>
          <w:sz w:val="24"/>
        </w:rPr>
        <w:t>若为工业用地，报</w:t>
      </w:r>
      <w:proofErr w:type="gramStart"/>
      <w:r w:rsidRPr="006415D6">
        <w:rPr>
          <w:rFonts w:ascii="仿宋" w:eastAsia="仿宋" w:hAnsi="仿宋" w:hint="eastAsia"/>
          <w:kern w:val="0"/>
          <w:sz w:val="24"/>
        </w:rPr>
        <w:t>规</w:t>
      </w:r>
      <w:proofErr w:type="gramEnd"/>
      <w:r w:rsidR="00804BC3" w:rsidRPr="006415D6">
        <w:rPr>
          <w:rFonts w:ascii="仿宋" w:eastAsia="仿宋" w:hAnsi="仿宋" w:hint="eastAsia"/>
          <w:kern w:val="0"/>
          <w:sz w:val="24"/>
        </w:rPr>
        <w:t>需按照“仓库”、“物流”、“配送中心”等报</w:t>
      </w:r>
      <w:proofErr w:type="gramStart"/>
      <w:r w:rsidR="00804BC3" w:rsidRPr="006415D6">
        <w:rPr>
          <w:rFonts w:ascii="仿宋" w:eastAsia="仿宋" w:hAnsi="仿宋" w:hint="eastAsia"/>
          <w:kern w:val="0"/>
          <w:sz w:val="24"/>
        </w:rPr>
        <w:t>规</w:t>
      </w:r>
      <w:proofErr w:type="gramEnd"/>
      <w:r w:rsidR="005870DD" w:rsidRPr="006415D6">
        <w:rPr>
          <w:rFonts w:ascii="仿宋" w:eastAsia="仿宋" w:hAnsi="仿宋" w:hint="eastAsia"/>
          <w:kern w:val="0"/>
          <w:sz w:val="24"/>
        </w:rPr>
        <w:t>）</w:t>
      </w:r>
    </w:p>
    <w:p w14:paraId="431620C7" w14:textId="77777777" w:rsidR="001E5A45" w:rsidRPr="006415D6" w:rsidRDefault="001E5A45">
      <w:pPr>
        <w:spacing w:line="360" w:lineRule="auto"/>
        <w:rPr>
          <w:rFonts w:ascii="仿宋" w:eastAsia="仿宋" w:hAnsi="仿宋"/>
          <w:kern w:val="0"/>
          <w:sz w:val="24"/>
        </w:rPr>
      </w:pPr>
    </w:p>
    <w:p w14:paraId="42F44098" w14:textId="77777777" w:rsidR="001E5A45" w:rsidRPr="006415D6" w:rsidRDefault="00166E5E">
      <w:pPr>
        <w:numPr>
          <w:ilvl w:val="0"/>
          <w:numId w:val="1"/>
        </w:numPr>
        <w:spacing w:line="360" w:lineRule="auto"/>
        <w:rPr>
          <w:rFonts w:ascii="仿宋" w:eastAsia="仿宋" w:hAnsi="仿宋"/>
          <w:b/>
          <w:kern w:val="0"/>
          <w:sz w:val="24"/>
        </w:rPr>
      </w:pPr>
      <w:r w:rsidRPr="006415D6">
        <w:rPr>
          <w:rFonts w:ascii="仿宋" w:eastAsia="仿宋" w:hAnsi="仿宋" w:hint="eastAsia"/>
          <w:b/>
          <w:kern w:val="0"/>
          <w:sz w:val="24"/>
        </w:rPr>
        <w:t>政府承诺</w:t>
      </w:r>
      <w:r w:rsidR="00510F13" w:rsidRPr="006415D6">
        <w:rPr>
          <w:rFonts w:ascii="仿宋" w:eastAsia="仿宋" w:hAnsi="仿宋" w:hint="eastAsia"/>
          <w:b/>
          <w:kern w:val="0"/>
          <w:sz w:val="24"/>
        </w:rPr>
        <w:t>：</w:t>
      </w:r>
    </w:p>
    <w:p w14:paraId="2F5ED9F1" w14:textId="77777777" w:rsidR="00166E5E" w:rsidRPr="006415D6" w:rsidRDefault="00166E5E" w:rsidP="00166E5E">
      <w:pPr>
        <w:spacing w:line="360" w:lineRule="auto"/>
        <w:rPr>
          <w:rFonts w:ascii="仿宋" w:eastAsia="仿宋" w:hAnsi="仿宋"/>
          <w:bCs/>
          <w:kern w:val="0"/>
          <w:sz w:val="24"/>
        </w:rPr>
      </w:pPr>
      <w:r w:rsidRPr="006415D6">
        <w:rPr>
          <w:rFonts w:ascii="仿宋" w:eastAsia="仿宋" w:hAnsi="仿宋" w:hint="eastAsia"/>
          <w:bCs/>
          <w:kern w:val="0"/>
          <w:sz w:val="24"/>
        </w:rPr>
        <w:t>项目地块在土地出让合同、投资协议书及其他和政府部门签订的文件中，应</w:t>
      </w:r>
      <w:r w:rsidR="00FE4C40" w:rsidRPr="006415D6">
        <w:rPr>
          <w:rFonts w:ascii="仿宋" w:eastAsia="仿宋" w:hAnsi="仿宋" w:hint="eastAsia"/>
          <w:bCs/>
          <w:kern w:val="0"/>
          <w:sz w:val="24"/>
        </w:rPr>
        <w:t>尽量避免关于税收、投强、达产等未满足时的罚则体现，或上述罚则应为一次惩罚，或针对二手项目交易对手可以取得政府部门针对罚则的豁免文件。</w:t>
      </w:r>
    </w:p>
    <w:p w14:paraId="64DBBA68" w14:textId="77777777" w:rsidR="00166E5E" w:rsidRPr="006415D6" w:rsidRDefault="00166E5E" w:rsidP="00166E5E">
      <w:pPr>
        <w:spacing w:line="360" w:lineRule="auto"/>
        <w:rPr>
          <w:rFonts w:ascii="仿宋" w:eastAsia="仿宋" w:hAnsi="仿宋"/>
          <w:b/>
          <w:kern w:val="0"/>
          <w:sz w:val="24"/>
        </w:rPr>
      </w:pPr>
    </w:p>
    <w:p w14:paraId="5C8B0909" w14:textId="77777777" w:rsidR="00166E5E" w:rsidRPr="006415D6" w:rsidRDefault="00166E5E">
      <w:pPr>
        <w:numPr>
          <w:ilvl w:val="0"/>
          <w:numId w:val="1"/>
        </w:numPr>
        <w:spacing w:line="360" w:lineRule="auto"/>
        <w:rPr>
          <w:rFonts w:ascii="仿宋" w:eastAsia="仿宋" w:hAnsi="仿宋"/>
          <w:b/>
          <w:kern w:val="0"/>
          <w:sz w:val="24"/>
        </w:rPr>
      </w:pPr>
      <w:r w:rsidRPr="006415D6">
        <w:rPr>
          <w:rFonts w:ascii="仿宋" w:eastAsia="仿宋" w:hAnsi="仿宋" w:hint="eastAsia"/>
          <w:b/>
          <w:kern w:val="0"/>
          <w:sz w:val="24"/>
        </w:rPr>
        <w:t>地块形状要求：</w:t>
      </w:r>
    </w:p>
    <w:p w14:paraId="5CE695A1" w14:textId="77777777" w:rsidR="001E5A45" w:rsidRPr="006415D6" w:rsidRDefault="00510F13">
      <w:pPr>
        <w:spacing w:line="360" w:lineRule="auto"/>
        <w:rPr>
          <w:rFonts w:ascii="仿宋" w:eastAsia="仿宋" w:hAnsi="仿宋"/>
          <w:kern w:val="0"/>
          <w:sz w:val="24"/>
        </w:rPr>
      </w:pPr>
      <w:r w:rsidRPr="006415D6">
        <w:rPr>
          <w:rFonts w:ascii="仿宋" w:eastAsia="仿宋" w:hAnsi="仿宋" w:hint="eastAsia"/>
          <w:kern w:val="0"/>
          <w:sz w:val="24"/>
        </w:rPr>
        <w:t>方正地块</w:t>
      </w:r>
      <w:r w:rsidR="00BA5E16" w:rsidRPr="006415D6">
        <w:rPr>
          <w:rFonts w:ascii="仿宋" w:eastAsia="仿宋" w:hAnsi="仿宋" w:hint="eastAsia"/>
          <w:kern w:val="0"/>
          <w:sz w:val="24"/>
        </w:rPr>
        <w:t>，易规划。</w:t>
      </w:r>
    </w:p>
    <w:p w14:paraId="150728E4" w14:textId="77777777" w:rsidR="001E5A45" w:rsidRPr="006415D6" w:rsidRDefault="001E5A45">
      <w:pPr>
        <w:spacing w:line="360" w:lineRule="auto"/>
        <w:rPr>
          <w:rFonts w:ascii="仿宋" w:eastAsia="仿宋" w:hAnsi="仿宋"/>
          <w:kern w:val="0"/>
          <w:sz w:val="24"/>
        </w:rPr>
      </w:pPr>
    </w:p>
    <w:p w14:paraId="4EB87FC7" w14:textId="77777777" w:rsidR="001E5A45" w:rsidRPr="006415D6" w:rsidRDefault="00510F13">
      <w:pPr>
        <w:numPr>
          <w:ilvl w:val="0"/>
          <w:numId w:val="1"/>
        </w:numPr>
        <w:spacing w:line="360" w:lineRule="auto"/>
        <w:rPr>
          <w:rFonts w:ascii="仿宋" w:eastAsia="仿宋" w:hAnsi="仿宋"/>
          <w:b/>
          <w:kern w:val="0"/>
          <w:sz w:val="24"/>
        </w:rPr>
      </w:pPr>
      <w:r w:rsidRPr="006415D6">
        <w:rPr>
          <w:rFonts w:ascii="仿宋" w:eastAsia="仿宋" w:hAnsi="仿宋" w:hint="eastAsia"/>
          <w:b/>
          <w:kern w:val="0"/>
          <w:sz w:val="24"/>
        </w:rPr>
        <w:t>规划设计指标要求：</w:t>
      </w:r>
    </w:p>
    <w:p w14:paraId="170AE40A" w14:textId="77777777" w:rsidR="001E5A45" w:rsidRPr="006415D6" w:rsidRDefault="00510F13">
      <w:pPr>
        <w:spacing w:line="360" w:lineRule="auto"/>
        <w:rPr>
          <w:rFonts w:ascii="仿宋" w:eastAsia="仿宋" w:hAnsi="仿宋"/>
          <w:kern w:val="0"/>
          <w:sz w:val="24"/>
        </w:rPr>
      </w:pPr>
      <w:r w:rsidRPr="006415D6">
        <w:rPr>
          <w:rFonts w:ascii="仿宋" w:eastAsia="仿宋" w:hAnsi="仿宋" w:hint="eastAsia"/>
          <w:kern w:val="0"/>
          <w:sz w:val="24"/>
        </w:rPr>
        <w:t>建筑密度</w:t>
      </w:r>
      <w:r w:rsidRPr="006415D6">
        <w:rPr>
          <w:rFonts w:ascii="仿宋" w:eastAsia="仿宋" w:hAnsi="仿宋" w:cs="Arial"/>
          <w:kern w:val="0"/>
          <w:sz w:val="24"/>
        </w:rPr>
        <w:t>≥</w:t>
      </w:r>
      <w:r w:rsidRPr="006415D6">
        <w:rPr>
          <w:rFonts w:ascii="仿宋" w:eastAsia="仿宋" w:hAnsi="仿宋" w:hint="eastAsia"/>
          <w:kern w:val="0"/>
          <w:sz w:val="24"/>
        </w:rPr>
        <w:t>55%，容积率</w:t>
      </w:r>
      <w:r w:rsidRPr="006415D6">
        <w:rPr>
          <w:rFonts w:ascii="仿宋" w:eastAsia="仿宋" w:hAnsi="仿宋"/>
          <w:kern w:val="0"/>
          <w:sz w:val="24"/>
        </w:rPr>
        <w:t>≥</w:t>
      </w:r>
      <w:r w:rsidRPr="006415D6">
        <w:rPr>
          <w:rFonts w:ascii="仿宋" w:eastAsia="仿宋" w:hAnsi="仿宋" w:hint="eastAsia"/>
          <w:kern w:val="0"/>
          <w:sz w:val="24"/>
        </w:rPr>
        <w:t>1.0</w:t>
      </w:r>
    </w:p>
    <w:p w14:paraId="17DB18F2" w14:textId="77777777" w:rsidR="001E5A45" w:rsidRPr="006415D6" w:rsidRDefault="001E5A45">
      <w:pPr>
        <w:spacing w:line="360" w:lineRule="auto"/>
        <w:rPr>
          <w:rFonts w:ascii="仿宋" w:eastAsia="仿宋" w:hAnsi="仿宋"/>
          <w:kern w:val="0"/>
          <w:sz w:val="24"/>
        </w:rPr>
      </w:pPr>
    </w:p>
    <w:p w14:paraId="4B58B010" w14:textId="6B74F669" w:rsidR="001E5A45" w:rsidRPr="006415D6" w:rsidRDefault="00510F13">
      <w:pPr>
        <w:spacing w:line="360" w:lineRule="auto"/>
        <w:rPr>
          <w:rFonts w:ascii="仿宋" w:eastAsia="仿宋" w:hAnsi="仿宋"/>
          <w:kern w:val="0"/>
          <w:sz w:val="24"/>
        </w:rPr>
      </w:pPr>
      <w:r w:rsidRPr="006415D6">
        <w:rPr>
          <w:rFonts w:ascii="仿宋" w:eastAsia="仿宋" w:hAnsi="仿宋" w:hint="eastAsia"/>
          <w:kern w:val="0"/>
          <w:sz w:val="24"/>
        </w:rPr>
        <w:t>备注：周边</w:t>
      </w:r>
      <w:r w:rsidR="00804BC3" w:rsidRPr="006415D6">
        <w:rPr>
          <w:rFonts w:ascii="仿宋" w:eastAsia="仿宋" w:hAnsi="仿宋" w:hint="eastAsia"/>
          <w:kern w:val="0"/>
          <w:sz w:val="24"/>
        </w:rPr>
        <w:t>尽量避免</w:t>
      </w:r>
      <w:r w:rsidRPr="006415D6">
        <w:rPr>
          <w:rFonts w:ascii="仿宋" w:eastAsia="仿宋" w:hAnsi="仿宋" w:hint="eastAsia"/>
          <w:kern w:val="0"/>
          <w:sz w:val="24"/>
        </w:rPr>
        <w:t>有高压线、加油站等，二手股权收购的项目公司尽量没有实质性经营活动及员工安置等问题。</w:t>
      </w:r>
    </w:p>
    <w:p w14:paraId="24673FD7" w14:textId="77777777" w:rsidR="001E5A45" w:rsidRPr="006415D6" w:rsidRDefault="001E5A45">
      <w:pPr>
        <w:spacing w:line="360" w:lineRule="auto"/>
        <w:rPr>
          <w:rFonts w:ascii="仿宋" w:eastAsia="仿宋" w:hAnsi="仿宋"/>
          <w:kern w:val="0"/>
          <w:sz w:val="24"/>
        </w:rPr>
      </w:pPr>
    </w:p>
    <w:p w14:paraId="2808CF68" w14:textId="1C395031" w:rsidR="001E5A45" w:rsidRPr="006415D6" w:rsidRDefault="001738E6">
      <w:pPr>
        <w:spacing w:line="360" w:lineRule="auto"/>
        <w:rPr>
          <w:rFonts w:ascii="仿宋" w:eastAsia="仿宋" w:hAnsi="仿宋"/>
          <w:b/>
          <w:kern w:val="0"/>
          <w:sz w:val="24"/>
        </w:rPr>
      </w:pPr>
      <w:r>
        <w:rPr>
          <w:rFonts w:ascii="仿宋" w:eastAsia="仿宋" w:hAnsi="仿宋" w:cs="微软雅黑" w:hint="eastAsia"/>
          <w:b/>
          <w:kern w:val="0"/>
          <w:sz w:val="24"/>
        </w:rPr>
        <w:lastRenderedPageBreak/>
        <w:t>八</w:t>
      </w:r>
      <w:r w:rsidR="00510F13" w:rsidRPr="006415D6">
        <w:rPr>
          <w:rFonts w:ascii="仿宋" w:eastAsia="仿宋" w:hAnsi="仿宋" w:hint="eastAsia"/>
          <w:b/>
          <w:kern w:val="0"/>
          <w:sz w:val="24"/>
        </w:rPr>
        <w:t>、目标区域：</w:t>
      </w:r>
    </w:p>
    <w:tbl>
      <w:tblPr>
        <w:tblpPr w:leftFromText="180" w:rightFromText="180" w:vertAnchor="text" w:horzAnchor="page" w:tblpX="1891" w:tblpY="475"/>
        <w:tblOverlap w:val="never"/>
        <w:tblW w:w="8517" w:type="dxa"/>
        <w:tblLayout w:type="fixed"/>
        <w:tblCellMar>
          <w:top w:w="15" w:type="dxa"/>
          <w:left w:w="15" w:type="dxa"/>
          <w:bottom w:w="15" w:type="dxa"/>
          <w:right w:w="15" w:type="dxa"/>
        </w:tblCellMar>
        <w:tblLook w:val="04A0" w:firstRow="1" w:lastRow="0" w:firstColumn="1" w:lastColumn="0" w:noHBand="0" w:noVBand="1"/>
      </w:tblPr>
      <w:tblGrid>
        <w:gridCol w:w="1110"/>
        <w:gridCol w:w="1838"/>
        <w:gridCol w:w="5569"/>
      </w:tblGrid>
      <w:tr w:rsidR="006415D6" w:rsidRPr="001738E6" w14:paraId="38AC2A67" w14:textId="77777777">
        <w:trPr>
          <w:trHeight w:val="416"/>
        </w:trPr>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99A60" w14:textId="77777777" w:rsidR="001E5A45" w:rsidRPr="001738E6" w:rsidRDefault="00510F13">
            <w:pPr>
              <w:spacing w:line="120" w:lineRule="auto"/>
              <w:ind w:firstLineChars="200" w:firstLine="422"/>
              <w:rPr>
                <w:rFonts w:ascii="仿宋" w:eastAsia="仿宋" w:hAnsi="仿宋"/>
                <w:b/>
                <w:bCs/>
                <w:kern w:val="0"/>
                <w:szCs w:val="21"/>
              </w:rPr>
            </w:pPr>
            <w:r w:rsidRPr="001738E6">
              <w:rPr>
                <w:rFonts w:ascii="仿宋" w:eastAsia="仿宋" w:hAnsi="仿宋" w:hint="eastAsia"/>
                <w:b/>
                <w:bCs/>
                <w:kern w:val="0"/>
                <w:szCs w:val="21"/>
              </w:rPr>
              <w:t>区域</w:t>
            </w: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44DAA" w14:textId="77777777" w:rsidR="001E5A45" w:rsidRPr="001738E6" w:rsidRDefault="00510F13">
            <w:pPr>
              <w:spacing w:line="120" w:lineRule="auto"/>
              <w:ind w:firstLineChars="200" w:firstLine="422"/>
              <w:rPr>
                <w:rFonts w:ascii="仿宋" w:eastAsia="仿宋" w:hAnsi="仿宋"/>
                <w:b/>
                <w:bCs/>
                <w:kern w:val="0"/>
                <w:szCs w:val="21"/>
              </w:rPr>
            </w:pPr>
            <w:r w:rsidRPr="001738E6">
              <w:rPr>
                <w:rFonts w:ascii="仿宋" w:eastAsia="仿宋" w:hAnsi="仿宋" w:hint="eastAsia"/>
                <w:b/>
                <w:bCs/>
                <w:kern w:val="0"/>
                <w:szCs w:val="21"/>
              </w:rPr>
              <w:t>城市</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41EBD" w14:textId="77777777" w:rsidR="001E5A45" w:rsidRPr="001738E6" w:rsidRDefault="00510F13">
            <w:pPr>
              <w:spacing w:line="120" w:lineRule="auto"/>
              <w:ind w:firstLineChars="200" w:firstLine="422"/>
              <w:rPr>
                <w:rFonts w:ascii="仿宋" w:eastAsia="仿宋" w:hAnsi="仿宋"/>
                <w:b/>
                <w:bCs/>
                <w:kern w:val="0"/>
                <w:szCs w:val="21"/>
              </w:rPr>
            </w:pPr>
            <w:r w:rsidRPr="001738E6">
              <w:rPr>
                <w:rFonts w:ascii="仿宋" w:eastAsia="仿宋" w:hAnsi="仿宋" w:hint="eastAsia"/>
                <w:b/>
                <w:bCs/>
                <w:kern w:val="0"/>
                <w:szCs w:val="21"/>
              </w:rPr>
              <w:t>重点拿</w:t>
            </w:r>
            <w:proofErr w:type="gramStart"/>
            <w:r w:rsidRPr="001738E6">
              <w:rPr>
                <w:rFonts w:ascii="仿宋" w:eastAsia="仿宋" w:hAnsi="仿宋" w:hint="eastAsia"/>
                <w:b/>
                <w:bCs/>
                <w:kern w:val="0"/>
                <w:szCs w:val="21"/>
              </w:rPr>
              <w:t>地区域</w:t>
            </w:r>
            <w:proofErr w:type="gramEnd"/>
          </w:p>
        </w:tc>
      </w:tr>
      <w:tr w:rsidR="006415D6" w:rsidRPr="001738E6" w14:paraId="72AD47E8" w14:textId="77777777">
        <w:trPr>
          <w:trHeight w:val="386"/>
        </w:trPr>
        <w:tc>
          <w:tcPr>
            <w:tcW w:w="1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380EB" w14:textId="77777777" w:rsidR="001E5A45" w:rsidRPr="001738E6" w:rsidRDefault="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西北</w:t>
            </w:r>
          </w:p>
        </w:tc>
        <w:tc>
          <w:tcPr>
            <w:tcW w:w="18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58680" w14:textId="77777777" w:rsidR="001E5A45" w:rsidRPr="001738E6" w:rsidRDefault="00510F13">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西安</w:t>
            </w:r>
          </w:p>
        </w:tc>
        <w:tc>
          <w:tcPr>
            <w:tcW w:w="55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9588C9" w14:textId="0E54B198" w:rsidR="001E5A45" w:rsidRPr="001738E6" w:rsidRDefault="00FE4C40">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国际港务区、高新区、</w:t>
            </w:r>
            <w:proofErr w:type="gramStart"/>
            <w:r w:rsidRPr="001738E6">
              <w:rPr>
                <w:rFonts w:ascii="仿宋" w:eastAsia="仿宋" w:hAnsi="仿宋" w:hint="eastAsia"/>
                <w:kern w:val="0"/>
                <w:szCs w:val="21"/>
              </w:rPr>
              <w:t>沣</w:t>
            </w:r>
            <w:proofErr w:type="gramEnd"/>
            <w:r w:rsidRPr="001738E6">
              <w:rPr>
                <w:rFonts w:ascii="仿宋" w:eastAsia="仿宋" w:hAnsi="仿宋" w:hint="eastAsia"/>
                <w:kern w:val="0"/>
                <w:szCs w:val="21"/>
              </w:rPr>
              <w:t>东等核心区域</w:t>
            </w:r>
          </w:p>
        </w:tc>
      </w:tr>
      <w:tr w:rsidR="006415D6" w:rsidRPr="001738E6" w14:paraId="7A6A0A44" w14:textId="77777777">
        <w:trPr>
          <w:trHeight w:val="443"/>
        </w:trPr>
        <w:tc>
          <w:tcPr>
            <w:tcW w:w="11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CAC74A8" w14:textId="77777777" w:rsidR="00487133" w:rsidRPr="001738E6" w:rsidRDefault="00487133" w:rsidP="00487133">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西南</w:t>
            </w:r>
          </w:p>
        </w:tc>
        <w:tc>
          <w:tcPr>
            <w:tcW w:w="18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44817" w14:textId="77777777" w:rsidR="00487133" w:rsidRPr="001738E6" w:rsidRDefault="00487133" w:rsidP="00487133">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成都</w:t>
            </w:r>
          </w:p>
        </w:tc>
        <w:tc>
          <w:tcPr>
            <w:tcW w:w="55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E8C52" w14:textId="77777777" w:rsidR="00487133" w:rsidRPr="001738E6" w:rsidRDefault="00FE4C40" w:rsidP="00487133">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双流、高新区、龙泉</w:t>
            </w:r>
            <w:proofErr w:type="gramStart"/>
            <w:r w:rsidRPr="001738E6">
              <w:rPr>
                <w:rFonts w:ascii="仿宋" w:eastAsia="仿宋" w:hAnsi="仿宋" w:hint="eastAsia"/>
                <w:kern w:val="0"/>
                <w:szCs w:val="21"/>
              </w:rPr>
              <w:t>驿</w:t>
            </w:r>
            <w:proofErr w:type="gramEnd"/>
            <w:r w:rsidRPr="001738E6">
              <w:rPr>
                <w:rFonts w:ascii="仿宋" w:eastAsia="仿宋" w:hAnsi="仿宋" w:hint="eastAsia"/>
                <w:kern w:val="0"/>
                <w:szCs w:val="21"/>
              </w:rPr>
              <w:t>、</w:t>
            </w:r>
            <w:proofErr w:type="gramStart"/>
            <w:r w:rsidRPr="001738E6">
              <w:rPr>
                <w:rFonts w:ascii="仿宋" w:eastAsia="仿宋" w:hAnsi="仿宋" w:hint="eastAsia"/>
                <w:kern w:val="0"/>
                <w:szCs w:val="21"/>
              </w:rPr>
              <w:t>青白江区域</w:t>
            </w:r>
            <w:proofErr w:type="gramEnd"/>
          </w:p>
        </w:tc>
      </w:tr>
      <w:tr w:rsidR="006415D6" w:rsidRPr="001738E6" w14:paraId="408F3E89" w14:textId="77777777">
        <w:trPr>
          <w:trHeight w:val="576"/>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18C2CC" w14:textId="77777777" w:rsidR="00487133" w:rsidRPr="001738E6" w:rsidRDefault="00487133" w:rsidP="00487133">
            <w:pPr>
              <w:spacing w:line="120" w:lineRule="auto"/>
              <w:ind w:firstLineChars="200" w:firstLine="420"/>
              <w:rPr>
                <w:rFonts w:ascii="仿宋" w:eastAsia="仿宋" w:hAnsi="仿宋"/>
                <w:kern w:val="0"/>
                <w:szCs w:val="21"/>
              </w:rPr>
            </w:pPr>
          </w:p>
        </w:tc>
        <w:tc>
          <w:tcPr>
            <w:tcW w:w="18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5DBC2" w14:textId="77777777" w:rsidR="00487133" w:rsidRPr="001738E6" w:rsidRDefault="00487133" w:rsidP="00487133">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重庆</w:t>
            </w:r>
          </w:p>
        </w:tc>
        <w:tc>
          <w:tcPr>
            <w:tcW w:w="55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C7E8A" w14:textId="77777777" w:rsidR="00487133" w:rsidRPr="001738E6" w:rsidRDefault="00FE4C40" w:rsidP="00487133">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空港区域、南岸区、</w:t>
            </w:r>
            <w:proofErr w:type="gramStart"/>
            <w:r w:rsidRPr="001738E6">
              <w:rPr>
                <w:rFonts w:ascii="仿宋" w:eastAsia="仿宋" w:hAnsi="仿宋" w:hint="eastAsia"/>
                <w:kern w:val="0"/>
                <w:szCs w:val="21"/>
              </w:rPr>
              <w:t>两江新区</w:t>
            </w:r>
            <w:proofErr w:type="gramEnd"/>
          </w:p>
        </w:tc>
      </w:tr>
      <w:tr w:rsidR="006415D6" w:rsidRPr="001738E6" w14:paraId="3BE4D7F8" w14:textId="77777777">
        <w:trPr>
          <w:trHeight w:val="406"/>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5EF5C5" w14:textId="77777777" w:rsidR="00964E24" w:rsidRPr="001738E6" w:rsidRDefault="00964E24" w:rsidP="00964E24">
            <w:pPr>
              <w:spacing w:line="120" w:lineRule="auto"/>
              <w:ind w:firstLineChars="200" w:firstLine="420"/>
              <w:rPr>
                <w:rFonts w:ascii="仿宋" w:eastAsia="仿宋" w:hAnsi="仿宋"/>
                <w:kern w:val="0"/>
                <w:szCs w:val="21"/>
              </w:rPr>
            </w:pPr>
          </w:p>
        </w:tc>
        <w:tc>
          <w:tcPr>
            <w:tcW w:w="18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764E7" w14:textId="77777777" w:rsidR="00964E24" w:rsidRPr="001738E6" w:rsidRDefault="00964E24"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贵阳</w:t>
            </w:r>
          </w:p>
        </w:tc>
        <w:tc>
          <w:tcPr>
            <w:tcW w:w="55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6BFB1" w14:textId="77777777" w:rsidR="00964E24" w:rsidRPr="001738E6" w:rsidRDefault="00964E24"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空港区域</w:t>
            </w:r>
          </w:p>
        </w:tc>
      </w:tr>
      <w:tr w:rsidR="006415D6" w:rsidRPr="001738E6" w14:paraId="19C4FBAC" w14:textId="77777777">
        <w:trPr>
          <w:trHeight w:val="406"/>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3E29CC" w14:textId="77777777" w:rsidR="00964E24" w:rsidRPr="001738E6" w:rsidRDefault="00964E24" w:rsidP="00964E24">
            <w:pPr>
              <w:spacing w:line="120" w:lineRule="auto"/>
              <w:ind w:firstLineChars="200" w:firstLine="420"/>
              <w:rPr>
                <w:rFonts w:ascii="仿宋" w:eastAsia="仿宋" w:hAnsi="仿宋"/>
                <w:kern w:val="0"/>
                <w:szCs w:val="21"/>
              </w:rPr>
            </w:pPr>
          </w:p>
        </w:tc>
        <w:tc>
          <w:tcPr>
            <w:tcW w:w="18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655BE" w14:textId="77777777" w:rsidR="00964E24" w:rsidRPr="001738E6" w:rsidRDefault="00964E24"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昆明</w:t>
            </w:r>
          </w:p>
        </w:tc>
        <w:tc>
          <w:tcPr>
            <w:tcW w:w="55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A443AC" w14:textId="77777777" w:rsidR="00964E24" w:rsidRPr="001738E6" w:rsidRDefault="00964E24"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空港区域</w:t>
            </w:r>
          </w:p>
        </w:tc>
      </w:tr>
      <w:tr w:rsidR="006415D6" w:rsidRPr="001738E6" w14:paraId="45F569DC" w14:textId="77777777">
        <w:trPr>
          <w:trHeight w:val="374"/>
        </w:trPr>
        <w:tc>
          <w:tcPr>
            <w:tcW w:w="11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4F7B553" w14:textId="77777777" w:rsidR="00964E24" w:rsidRPr="001738E6" w:rsidRDefault="00964E24"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华南</w:t>
            </w: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401B4" w14:textId="77777777" w:rsidR="00964E24" w:rsidRPr="001738E6" w:rsidRDefault="00964E24"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广州</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213FC" w14:textId="0E624322" w:rsidR="00964E24" w:rsidRPr="001738E6" w:rsidRDefault="00964E24"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全市，</w:t>
            </w:r>
            <w:r w:rsidR="00854ED5">
              <w:rPr>
                <w:rFonts w:ascii="仿宋" w:eastAsia="仿宋" w:hAnsi="仿宋" w:hint="eastAsia"/>
                <w:kern w:val="0"/>
                <w:szCs w:val="21"/>
              </w:rPr>
              <w:t>重点为</w:t>
            </w:r>
            <w:r w:rsidRPr="001738E6">
              <w:rPr>
                <w:rFonts w:ascii="仿宋" w:eastAsia="仿宋" w:hAnsi="仿宋" w:hint="eastAsia"/>
                <w:kern w:val="0"/>
                <w:szCs w:val="21"/>
              </w:rPr>
              <w:t>G94高速环线以内（增城、白云、花都、从化等）</w:t>
            </w:r>
          </w:p>
        </w:tc>
      </w:tr>
      <w:tr w:rsidR="006415D6" w:rsidRPr="001738E6" w14:paraId="618247C4" w14:textId="77777777">
        <w:trPr>
          <w:trHeight w:val="299"/>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EB096A" w14:textId="77777777" w:rsidR="00964E24" w:rsidRPr="001738E6" w:rsidRDefault="00964E24" w:rsidP="00964E24">
            <w:pPr>
              <w:spacing w:line="120" w:lineRule="auto"/>
              <w:ind w:firstLineChars="200" w:firstLine="420"/>
              <w:rPr>
                <w:rFonts w:ascii="仿宋" w:eastAsia="仿宋" w:hAnsi="仿宋"/>
                <w:kern w:val="0"/>
                <w:szCs w:val="21"/>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5284F" w14:textId="77777777" w:rsidR="00964E24" w:rsidRPr="001738E6" w:rsidRDefault="00964E24"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佛山</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841D5" w14:textId="622DD3E8" w:rsidR="00964E24" w:rsidRPr="001738E6" w:rsidRDefault="00964E24"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全市（</w:t>
            </w:r>
            <w:r w:rsidR="00854ED5">
              <w:rPr>
                <w:rFonts w:ascii="仿宋" w:eastAsia="仿宋" w:hAnsi="仿宋" w:hint="eastAsia"/>
                <w:kern w:val="0"/>
                <w:szCs w:val="21"/>
              </w:rPr>
              <w:t>重点为</w:t>
            </w:r>
            <w:r w:rsidRPr="001738E6">
              <w:rPr>
                <w:rFonts w:ascii="仿宋" w:eastAsia="仿宋" w:hAnsi="仿宋" w:hint="eastAsia"/>
                <w:kern w:val="0"/>
                <w:szCs w:val="21"/>
              </w:rPr>
              <w:t>禅城、南海、三水、顺德等）</w:t>
            </w:r>
          </w:p>
        </w:tc>
      </w:tr>
      <w:tr w:rsidR="006415D6" w:rsidRPr="001738E6" w14:paraId="30820D3D" w14:textId="77777777">
        <w:trPr>
          <w:trHeight w:val="347"/>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081DAB" w14:textId="77777777" w:rsidR="00964E24" w:rsidRPr="001738E6" w:rsidRDefault="00964E24" w:rsidP="00964E24">
            <w:pPr>
              <w:spacing w:line="120" w:lineRule="auto"/>
              <w:ind w:firstLineChars="200" w:firstLine="420"/>
              <w:rPr>
                <w:rFonts w:ascii="仿宋" w:eastAsia="仿宋" w:hAnsi="仿宋"/>
                <w:kern w:val="0"/>
                <w:szCs w:val="21"/>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6FF6F" w14:textId="77777777" w:rsidR="00964E24" w:rsidRPr="001738E6" w:rsidRDefault="00964E24"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珠海</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24F1F" w14:textId="13275442" w:rsidR="00964E24" w:rsidRPr="001738E6" w:rsidRDefault="00964E24"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全市（</w:t>
            </w:r>
            <w:r w:rsidR="00854ED5">
              <w:rPr>
                <w:rFonts w:ascii="仿宋" w:eastAsia="仿宋" w:hAnsi="仿宋" w:hint="eastAsia"/>
                <w:kern w:val="0"/>
                <w:szCs w:val="21"/>
              </w:rPr>
              <w:t>重点为</w:t>
            </w:r>
            <w:r w:rsidRPr="001738E6">
              <w:rPr>
                <w:rFonts w:ascii="仿宋" w:eastAsia="仿宋" w:hAnsi="仿宋" w:hint="eastAsia"/>
                <w:kern w:val="0"/>
                <w:szCs w:val="21"/>
              </w:rPr>
              <w:t>空港、金湾东南片区等）</w:t>
            </w:r>
          </w:p>
        </w:tc>
      </w:tr>
      <w:tr w:rsidR="006415D6" w:rsidRPr="001738E6" w14:paraId="1FE9C261" w14:textId="77777777">
        <w:trPr>
          <w:trHeight w:val="313"/>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42A0C0" w14:textId="77777777" w:rsidR="00964E24" w:rsidRPr="001738E6" w:rsidRDefault="00964E24" w:rsidP="00964E24">
            <w:pPr>
              <w:spacing w:line="120" w:lineRule="auto"/>
              <w:ind w:firstLineChars="200" w:firstLine="420"/>
              <w:rPr>
                <w:rFonts w:ascii="仿宋" w:eastAsia="仿宋" w:hAnsi="仿宋"/>
                <w:kern w:val="0"/>
                <w:szCs w:val="21"/>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D9314" w14:textId="77777777" w:rsidR="00964E24" w:rsidRPr="001738E6" w:rsidRDefault="00964E24"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东莞</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06259" w14:textId="66D82DCF" w:rsidR="00964E24" w:rsidRPr="001738E6" w:rsidRDefault="00964E24"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全市（</w:t>
            </w:r>
            <w:r w:rsidR="00854ED5">
              <w:rPr>
                <w:rFonts w:ascii="仿宋" w:eastAsia="仿宋" w:hAnsi="仿宋" w:hint="eastAsia"/>
                <w:kern w:val="0"/>
                <w:szCs w:val="21"/>
              </w:rPr>
              <w:t>重点为</w:t>
            </w:r>
            <w:r w:rsidRPr="001738E6">
              <w:rPr>
                <w:rFonts w:ascii="仿宋" w:eastAsia="仿宋" w:hAnsi="仿宋" w:hint="eastAsia"/>
                <w:kern w:val="0"/>
                <w:szCs w:val="21"/>
              </w:rPr>
              <w:t>虎门港、麻涌、洪梅、石排等）</w:t>
            </w:r>
          </w:p>
        </w:tc>
      </w:tr>
      <w:tr w:rsidR="006415D6" w:rsidRPr="001738E6" w14:paraId="08B2923F" w14:textId="77777777">
        <w:trPr>
          <w:trHeight w:val="339"/>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D2D91B" w14:textId="77777777" w:rsidR="00964E24" w:rsidRPr="001738E6" w:rsidRDefault="00964E24" w:rsidP="00964E24">
            <w:pPr>
              <w:spacing w:line="120" w:lineRule="auto"/>
              <w:ind w:firstLineChars="200" w:firstLine="420"/>
              <w:rPr>
                <w:rFonts w:ascii="仿宋" w:eastAsia="仿宋" w:hAnsi="仿宋"/>
                <w:kern w:val="0"/>
                <w:szCs w:val="21"/>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FC0CA" w14:textId="77777777" w:rsidR="00964E24" w:rsidRPr="001738E6" w:rsidRDefault="00964E24"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深圳</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3F95E" w14:textId="77777777" w:rsidR="00964E24" w:rsidRPr="001738E6" w:rsidRDefault="00964E24"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全市</w:t>
            </w:r>
          </w:p>
        </w:tc>
      </w:tr>
      <w:tr w:rsidR="006415D6" w:rsidRPr="001738E6" w14:paraId="7D82FF52" w14:textId="77777777">
        <w:trPr>
          <w:trHeight w:val="270"/>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A1418B" w14:textId="77777777" w:rsidR="00964E24" w:rsidRPr="001738E6" w:rsidRDefault="00964E24" w:rsidP="00964E24">
            <w:pPr>
              <w:spacing w:line="120" w:lineRule="auto"/>
              <w:ind w:firstLineChars="200" w:firstLine="420"/>
              <w:rPr>
                <w:rFonts w:ascii="仿宋" w:eastAsia="仿宋" w:hAnsi="仿宋"/>
                <w:kern w:val="0"/>
                <w:szCs w:val="21"/>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C5659" w14:textId="77777777" w:rsidR="00964E24" w:rsidRPr="001738E6" w:rsidRDefault="00964E24"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惠州</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980E8" w14:textId="77777777" w:rsidR="00964E24" w:rsidRPr="001738E6" w:rsidRDefault="00964E24"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惠阳区</w:t>
            </w:r>
          </w:p>
        </w:tc>
      </w:tr>
      <w:tr w:rsidR="006415D6" w:rsidRPr="001738E6" w14:paraId="5EEB043D" w14:textId="77777777">
        <w:trPr>
          <w:trHeight w:val="316"/>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89F217" w14:textId="77777777" w:rsidR="00964E24" w:rsidRPr="001738E6" w:rsidRDefault="00964E24" w:rsidP="00964E24">
            <w:pPr>
              <w:spacing w:line="120" w:lineRule="auto"/>
              <w:ind w:firstLineChars="200" w:firstLine="420"/>
              <w:rPr>
                <w:rFonts w:ascii="仿宋" w:eastAsia="仿宋" w:hAnsi="仿宋"/>
                <w:kern w:val="0"/>
                <w:szCs w:val="21"/>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9153A" w14:textId="77777777" w:rsidR="00964E24" w:rsidRPr="001738E6" w:rsidRDefault="00964E24"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厦门</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026BE" w14:textId="77777777" w:rsidR="00964E24" w:rsidRPr="001738E6" w:rsidRDefault="00964E24"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集美、漳州部分区域</w:t>
            </w:r>
          </w:p>
        </w:tc>
      </w:tr>
      <w:tr w:rsidR="006415D6" w:rsidRPr="001738E6" w14:paraId="16A48F0A" w14:textId="77777777">
        <w:trPr>
          <w:trHeight w:val="316"/>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0E815B" w14:textId="77777777" w:rsidR="00964E24" w:rsidRPr="001738E6" w:rsidRDefault="00964E24" w:rsidP="00964E24">
            <w:pPr>
              <w:spacing w:line="120" w:lineRule="auto"/>
              <w:ind w:firstLineChars="200" w:firstLine="420"/>
              <w:rPr>
                <w:rFonts w:ascii="仿宋" w:eastAsia="仿宋" w:hAnsi="仿宋"/>
                <w:kern w:val="0"/>
                <w:szCs w:val="21"/>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58129" w14:textId="77777777" w:rsidR="00964E24" w:rsidRPr="001738E6" w:rsidRDefault="00964E24"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福州</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8DA88" w14:textId="6AB6162A" w:rsidR="00964E24" w:rsidRPr="001738E6" w:rsidRDefault="00964E24"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高新区、闽侯</w:t>
            </w:r>
          </w:p>
        </w:tc>
      </w:tr>
      <w:tr w:rsidR="006415D6" w:rsidRPr="001738E6" w14:paraId="2141438D" w14:textId="77777777">
        <w:trPr>
          <w:trHeight w:val="564"/>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10413C" w14:textId="77777777" w:rsidR="00964E24" w:rsidRPr="001738E6" w:rsidRDefault="00964E24" w:rsidP="00964E24">
            <w:pPr>
              <w:spacing w:line="120" w:lineRule="auto"/>
              <w:ind w:firstLineChars="200" w:firstLine="420"/>
              <w:rPr>
                <w:rFonts w:ascii="仿宋" w:eastAsia="仿宋" w:hAnsi="仿宋"/>
                <w:kern w:val="0"/>
                <w:szCs w:val="21"/>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36308" w14:textId="77777777" w:rsidR="00964E24" w:rsidRPr="001738E6" w:rsidRDefault="00964E24"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泉州</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AE148" w14:textId="3CD4A4A0" w:rsidR="00964E24" w:rsidRPr="001738E6" w:rsidRDefault="00854ED5" w:rsidP="00964E24">
            <w:pPr>
              <w:spacing w:line="120" w:lineRule="auto"/>
              <w:ind w:firstLineChars="200" w:firstLine="420"/>
              <w:rPr>
                <w:rFonts w:ascii="仿宋" w:eastAsia="仿宋" w:hAnsi="仿宋"/>
                <w:kern w:val="0"/>
                <w:szCs w:val="21"/>
              </w:rPr>
            </w:pPr>
            <w:proofErr w:type="gramStart"/>
            <w:r>
              <w:rPr>
                <w:rFonts w:ascii="仿宋" w:eastAsia="仿宋" w:hAnsi="仿宋" w:hint="eastAsia"/>
                <w:kern w:val="0"/>
                <w:szCs w:val="21"/>
              </w:rPr>
              <w:t>厦泉通道</w:t>
            </w:r>
            <w:proofErr w:type="gramEnd"/>
            <w:r>
              <w:rPr>
                <w:rFonts w:ascii="仿宋" w:eastAsia="仿宋" w:hAnsi="仿宋" w:hint="eastAsia"/>
                <w:kern w:val="0"/>
                <w:szCs w:val="21"/>
              </w:rPr>
              <w:t>、</w:t>
            </w:r>
            <w:r w:rsidR="00964E24" w:rsidRPr="001738E6">
              <w:rPr>
                <w:rFonts w:ascii="仿宋" w:eastAsia="仿宋" w:hAnsi="仿宋" w:hint="eastAsia"/>
                <w:kern w:val="0"/>
                <w:szCs w:val="21"/>
              </w:rPr>
              <w:t>晋江磁灶镇、内坑镇区域；</w:t>
            </w:r>
          </w:p>
        </w:tc>
      </w:tr>
      <w:tr w:rsidR="006415D6" w:rsidRPr="001738E6" w14:paraId="6F3077DD" w14:textId="77777777">
        <w:trPr>
          <w:trHeight w:val="487"/>
        </w:trPr>
        <w:tc>
          <w:tcPr>
            <w:tcW w:w="11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FC93B22" w14:textId="77777777" w:rsidR="00964E24" w:rsidRPr="001738E6" w:rsidRDefault="00964E24"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华北</w:t>
            </w:r>
          </w:p>
        </w:tc>
        <w:tc>
          <w:tcPr>
            <w:tcW w:w="18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E690F" w14:textId="77777777" w:rsidR="00964E24" w:rsidRPr="001738E6" w:rsidRDefault="00964E24"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北京周边</w:t>
            </w:r>
          </w:p>
        </w:tc>
        <w:tc>
          <w:tcPr>
            <w:tcW w:w="55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138E4" w14:textId="27076C79" w:rsidR="00964E24" w:rsidRPr="001738E6" w:rsidRDefault="0020482A"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全市，</w:t>
            </w:r>
            <w:r w:rsidR="00854ED5">
              <w:rPr>
                <w:rFonts w:ascii="仿宋" w:eastAsia="仿宋" w:hAnsi="仿宋" w:hint="eastAsia"/>
                <w:kern w:val="0"/>
                <w:szCs w:val="21"/>
              </w:rPr>
              <w:t>重点为</w:t>
            </w:r>
            <w:r w:rsidRPr="001738E6">
              <w:rPr>
                <w:rFonts w:ascii="仿宋" w:eastAsia="仿宋" w:hAnsi="仿宋" w:hint="eastAsia"/>
                <w:kern w:val="0"/>
                <w:szCs w:val="21"/>
              </w:rPr>
              <w:t>通州、</w:t>
            </w:r>
            <w:r w:rsidR="00964E24" w:rsidRPr="001738E6">
              <w:rPr>
                <w:rFonts w:ascii="仿宋" w:eastAsia="仿宋" w:hAnsi="仿宋" w:hint="eastAsia"/>
                <w:kern w:val="0"/>
                <w:szCs w:val="21"/>
              </w:rPr>
              <w:t>顺义、平谷、</w:t>
            </w:r>
            <w:proofErr w:type="gramStart"/>
            <w:r w:rsidR="00964E24" w:rsidRPr="001738E6">
              <w:rPr>
                <w:rFonts w:ascii="仿宋" w:eastAsia="仿宋" w:hAnsi="仿宋" w:hint="eastAsia"/>
                <w:kern w:val="0"/>
                <w:szCs w:val="21"/>
              </w:rPr>
              <w:t>大兴区</w:t>
            </w:r>
            <w:proofErr w:type="gramEnd"/>
            <w:r w:rsidR="00964E24" w:rsidRPr="001738E6">
              <w:rPr>
                <w:rFonts w:ascii="仿宋" w:eastAsia="仿宋" w:hAnsi="仿宋" w:hint="eastAsia"/>
                <w:kern w:val="0"/>
                <w:szCs w:val="21"/>
              </w:rPr>
              <w:t>以南（特别是新机场附近）</w:t>
            </w:r>
          </w:p>
        </w:tc>
      </w:tr>
      <w:tr w:rsidR="006415D6" w:rsidRPr="001738E6" w14:paraId="23509024" w14:textId="77777777">
        <w:trPr>
          <w:trHeight w:val="506"/>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734ED9" w14:textId="77777777" w:rsidR="00964E24" w:rsidRPr="001738E6" w:rsidRDefault="00964E24" w:rsidP="00964E24">
            <w:pPr>
              <w:spacing w:line="120" w:lineRule="auto"/>
              <w:ind w:firstLineChars="200" w:firstLine="420"/>
              <w:rPr>
                <w:rFonts w:ascii="仿宋" w:eastAsia="仿宋" w:hAnsi="仿宋"/>
                <w:kern w:val="0"/>
                <w:szCs w:val="21"/>
              </w:rPr>
            </w:pPr>
          </w:p>
        </w:tc>
        <w:tc>
          <w:tcPr>
            <w:tcW w:w="18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4B486" w14:textId="77777777" w:rsidR="00964E24" w:rsidRPr="001738E6" w:rsidRDefault="00964E24"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廊坊</w:t>
            </w:r>
          </w:p>
        </w:tc>
        <w:tc>
          <w:tcPr>
            <w:tcW w:w="55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E3C6A" w14:textId="21CEBB8D" w:rsidR="00964E24" w:rsidRPr="001738E6" w:rsidRDefault="00964E24"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固安、永清、北三县、</w:t>
            </w:r>
            <w:r w:rsidR="00854ED5" w:rsidRPr="001738E6">
              <w:rPr>
                <w:rFonts w:ascii="仿宋" w:eastAsia="仿宋" w:hAnsi="仿宋" w:hint="eastAsia"/>
                <w:kern w:val="0"/>
                <w:szCs w:val="21"/>
              </w:rPr>
              <w:t>安次、</w:t>
            </w:r>
            <w:r w:rsidRPr="001738E6">
              <w:rPr>
                <w:rFonts w:ascii="仿宋" w:eastAsia="仿宋" w:hAnsi="仿宋" w:hint="eastAsia"/>
                <w:kern w:val="0"/>
                <w:szCs w:val="21"/>
              </w:rPr>
              <w:t>广阳区</w:t>
            </w:r>
          </w:p>
        </w:tc>
      </w:tr>
      <w:tr w:rsidR="006415D6" w:rsidRPr="001738E6" w14:paraId="1CE6ECBC" w14:textId="77777777">
        <w:trPr>
          <w:trHeight w:val="90"/>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B6828D" w14:textId="77777777" w:rsidR="00964E24" w:rsidRPr="001738E6" w:rsidRDefault="00964E24" w:rsidP="00964E24">
            <w:pPr>
              <w:spacing w:line="120" w:lineRule="auto"/>
              <w:ind w:firstLineChars="200" w:firstLine="420"/>
              <w:rPr>
                <w:rFonts w:ascii="仿宋" w:eastAsia="仿宋" w:hAnsi="仿宋"/>
                <w:kern w:val="0"/>
                <w:szCs w:val="21"/>
              </w:rPr>
            </w:pPr>
          </w:p>
        </w:tc>
        <w:tc>
          <w:tcPr>
            <w:tcW w:w="18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BB5462" w14:textId="77777777" w:rsidR="00964E24" w:rsidRPr="001738E6" w:rsidRDefault="00964E24"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天津</w:t>
            </w:r>
          </w:p>
        </w:tc>
        <w:tc>
          <w:tcPr>
            <w:tcW w:w="55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A1026D" w14:textId="2F07281F" w:rsidR="00964E24" w:rsidRPr="001738E6" w:rsidRDefault="00CA077B"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重点武清、空港及靠近廊坊的京滨区域、东丽等</w:t>
            </w:r>
          </w:p>
        </w:tc>
      </w:tr>
      <w:tr w:rsidR="006415D6" w:rsidRPr="001738E6" w14:paraId="2A69F75F" w14:textId="77777777">
        <w:trPr>
          <w:trHeight w:val="454"/>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14B9AB" w14:textId="77777777" w:rsidR="00964E24" w:rsidRPr="001738E6" w:rsidRDefault="00964E24" w:rsidP="00964E24">
            <w:pPr>
              <w:spacing w:line="120" w:lineRule="auto"/>
              <w:ind w:firstLineChars="200" w:firstLine="420"/>
              <w:rPr>
                <w:rFonts w:ascii="仿宋" w:eastAsia="仿宋" w:hAnsi="仿宋"/>
                <w:kern w:val="0"/>
                <w:szCs w:val="21"/>
              </w:rPr>
            </w:pPr>
          </w:p>
        </w:tc>
        <w:tc>
          <w:tcPr>
            <w:tcW w:w="18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3B900" w14:textId="77777777" w:rsidR="00964E24" w:rsidRPr="001738E6" w:rsidRDefault="00964E24"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青岛</w:t>
            </w:r>
          </w:p>
        </w:tc>
        <w:tc>
          <w:tcPr>
            <w:tcW w:w="55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D13B7" w14:textId="222A7758" w:rsidR="00964E24" w:rsidRPr="001738E6" w:rsidRDefault="00CA077B"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重点城阳、</w:t>
            </w:r>
            <w:r w:rsidR="00854ED5">
              <w:rPr>
                <w:rFonts w:ascii="仿宋" w:eastAsia="仿宋" w:hAnsi="仿宋" w:hint="eastAsia"/>
                <w:kern w:val="0"/>
                <w:szCs w:val="21"/>
              </w:rPr>
              <w:t>即墨</w:t>
            </w:r>
          </w:p>
        </w:tc>
      </w:tr>
      <w:tr w:rsidR="006415D6" w:rsidRPr="001738E6" w14:paraId="582192F7" w14:textId="77777777">
        <w:trPr>
          <w:trHeight w:val="302"/>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43D193" w14:textId="77777777" w:rsidR="00964E24" w:rsidRPr="001738E6" w:rsidRDefault="00964E24" w:rsidP="00964E24">
            <w:pPr>
              <w:spacing w:line="120" w:lineRule="auto"/>
              <w:ind w:firstLineChars="200" w:firstLine="420"/>
              <w:rPr>
                <w:rFonts w:ascii="仿宋" w:eastAsia="仿宋" w:hAnsi="仿宋"/>
                <w:kern w:val="0"/>
                <w:szCs w:val="21"/>
              </w:rPr>
            </w:pPr>
          </w:p>
        </w:tc>
        <w:tc>
          <w:tcPr>
            <w:tcW w:w="18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CBDAFB" w14:textId="77777777" w:rsidR="00964E24" w:rsidRPr="001738E6" w:rsidRDefault="00964E24"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济南</w:t>
            </w:r>
          </w:p>
        </w:tc>
        <w:tc>
          <w:tcPr>
            <w:tcW w:w="55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C9C37" w14:textId="7BD6F0BF" w:rsidR="00964E24" w:rsidRPr="001738E6" w:rsidRDefault="00854ED5" w:rsidP="00964E24">
            <w:pPr>
              <w:spacing w:line="120" w:lineRule="auto"/>
              <w:ind w:firstLineChars="200" w:firstLine="420"/>
              <w:rPr>
                <w:rFonts w:ascii="仿宋" w:eastAsia="仿宋" w:hAnsi="仿宋"/>
                <w:kern w:val="0"/>
                <w:szCs w:val="21"/>
              </w:rPr>
            </w:pPr>
            <w:r>
              <w:rPr>
                <w:rFonts w:ascii="仿宋" w:eastAsia="仿宋" w:hAnsi="仿宋" w:hint="eastAsia"/>
                <w:kern w:val="0"/>
                <w:szCs w:val="21"/>
              </w:rPr>
              <w:t>历城</w:t>
            </w:r>
            <w:r w:rsidR="00E120A2">
              <w:rPr>
                <w:rFonts w:ascii="仿宋" w:eastAsia="仿宋" w:hAnsi="仿宋" w:hint="eastAsia"/>
                <w:kern w:val="0"/>
                <w:szCs w:val="21"/>
              </w:rPr>
              <w:t>区</w:t>
            </w:r>
            <w:r>
              <w:rPr>
                <w:rFonts w:ascii="仿宋" w:eastAsia="仿宋" w:hAnsi="仿宋" w:hint="eastAsia"/>
                <w:kern w:val="0"/>
                <w:szCs w:val="21"/>
              </w:rPr>
              <w:t>、</w:t>
            </w:r>
            <w:r w:rsidR="00964E24" w:rsidRPr="001738E6">
              <w:rPr>
                <w:rFonts w:ascii="仿宋" w:eastAsia="仿宋" w:hAnsi="仿宋" w:hint="eastAsia"/>
                <w:kern w:val="0"/>
                <w:szCs w:val="21"/>
              </w:rPr>
              <w:t>临空、</w:t>
            </w:r>
            <w:r w:rsidR="00BD6D96" w:rsidRPr="001738E6">
              <w:rPr>
                <w:rFonts w:ascii="仿宋" w:eastAsia="仿宋" w:hAnsi="仿宋" w:hint="eastAsia"/>
                <w:kern w:val="0"/>
                <w:szCs w:val="21"/>
              </w:rPr>
              <w:t>崔寨</w:t>
            </w:r>
            <w:r w:rsidR="00964E24" w:rsidRPr="001738E6">
              <w:rPr>
                <w:rFonts w:ascii="仿宋" w:eastAsia="仿宋" w:hAnsi="仿宋" w:hint="eastAsia"/>
                <w:kern w:val="0"/>
                <w:szCs w:val="21"/>
              </w:rPr>
              <w:t>、天桥区</w:t>
            </w:r>
            <w:r>
              <w:rPr>
                <w:rFonts w:ascii="仿宋" w:eastAsia="仿宋" w:hAnsi="仿宋" w:hint="eastAsia"/>
                <w:kern w:val="0"/>
                <w:szCs w:val="21"/>
              </w:rPr>
              <w:t>、章丘</w:t>
            </w:r>
          </w:p>
        </w:tc>
      </w:tr>
      <w:tr w:rsidR="006415D6" w:rsidRPr="001738E6" w14:paraId="5B4A268E" w14:textId="77777777">
        <w:trPr>
          <w:trHeight w:val="348"/>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0FF549" w14:textId="77777777" w:rsidR="00964E24" w:rsidRPr="001738E6" w:rsidRDefault="00964E24" w:rsidP="00964E24">
            <w:pPr>
              <w:spacing w:line="120" w:lineRule="auto"/>
              <w:ind w:firstLineChars="200" w:firstLine="420"/>
              <w:rPr>
                <w:rFonts w:ascii="仿宋" w:eastAsia="仿宋" w:hAnsi="仿宋"/>
                <w:kern w:val="0"/>
                <w:szCs w:val="21"/>
              </w:rPr>
            </w:pPr>
          </w:p>
        </w:tc>
        <w:tc>
          <w:tcPr>
            <w:tcW w:w="18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41A60B" w14:textId="77777777" w:rsidR="00964E24" w:rsidRPr="001738E6" w:rsidRDefault="00964E24"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石家庄</w:t>
            </w:r>
          </w:p>
        </w:tc>
        <w:tc>
          <w:tcPr>
            <w:tcW w:w="55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BDA7F" w14:textId="13D6FDA5" w:rsidR="00964E24" w:rsidRPr="001738E6" w:rsidRDefault="00964E24"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正定开发区、</w:t>
            </w:r>
            <w:proofErr w:type="gramStart"/>
            <w:r w:rsidRPr="001738E6">
              <w:rPr>
                <w:rFonts w:ascii="仿宋" w:eastAsia="仿宋" w:hAnsi="仿宋" w:hint="eastAsia"/>
                <w:kern w:val="0"/>
                <w:szCs w:val="21"/>
              </w:rPr>
              <w:t>藁</w:t>
            </w:r>
            <w:proofErr w:type="gramEnd"/>
            <w:r w:rsidRPr="001738E6">
              <w:rPr>
                <w:rFonts w:ascii="仿宋" w:eastAsia="仿宋" w:hAnsi="仿宋" w:hint="eastAsia"/>
                <w:kern w:val="0"/>
                <w:szCs w:val="21"/>
              </w:rPr>
              <w:t>城区</w:t>
            </w:r>
            <w:r w:rsidR="00854ED5">
              <w:rPr>
                <w:rFonts w:ascii="仿宋" w:eastAsia="仿宋" w:hAnsi="仿宋" w:hint="eastAsia"/>
                <w:kern w:val="0"/>
                <w:szCs w:val="21"/>
              </w:rPr>
              <w:t>、</w:t>
            </w:r>
            <w:proofErr w:type="gramStart"/>
            <w:r w:rsidR="00854ED5">
              <w:rPr>
                <w:rFonts w:ascii="仿宋" w:eastAsia="仿宋" w:hAnsi="仿宋" w:hint="eastAsia"/>
                <w:kern w:val="0"/>
                <w:szCs w:val="21"/>
              </w:rPr>
              <w:t>栾</w:t>
            </w:r>
            <w:proofErr w:type="gramEnd"/>
            <w:r w:rsidR="00854ED5">
              <w:rPr>
                <w:rFonts w:ascii="仿宋" w:eastAsia="仿宋" w:hAnsi="仿宋" w:hint="eastAsia"/>
                <w:kern w:val="0"/>
                <w:szCs w:val="21"/>
              </w:rPr>
              <w:t>城区</w:t>
            </w:r>
          </w:p>
        </w:tc>
      </w:tr>
      <w:tr w:rsidR="006415D6" w:rsidRPr="001738E6" w14:paraId="4DE8D74F" w14:textId="77777777">
        <w:trPr>
          <w:trHeight w:val="385"/>
        </w:trPr>
        <w:tc>
          <w:tcPr>
            <w:tcW w:w="11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6B60F6B" w14:textId="77777777" w:rsidR="00964E24" w:rsidRPr="001738E6" w:rsidRDefault="00964E24"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华东</w:t>
            </w:r>
          </w:p>
        </w:tc>
        <w:tc>
          <w:tcPr>
            <w:tcW w:w="18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A630C" w14:textId="77777777" w:rsidR="00964E24" w:rsidRPr="001738E6" w:rsidRDefault="00964E24"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太仓</w:t>
            </w:r>
          </w:p>
        </w:tc>
        <w:tc>
          <w:tcPr>
            <w:tcW w:w="55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36A1C4" w14:textId="0635EF1A" w:rsidR="00964E24" w:rsidRPr="001738E6" w:rsidRDefault="00964E24"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全市（</w:t>
            </w:r>
            <w:r w:rsidR="00854ED5" w:rsidRPr="001738E6">
              <w:rPr>
                <w:rFonts w:ascii="仿宋" w:eastAsia="仿宋" w:hAnsi="仿宋" w:hint="eastAsia"/>
                <w:kern w:val="0"/>
                <w:szCs w:val="21"/>
              </w:rPr>
              <w:t>重点</w:t>
            </w:r>
            <w:r w:rsidRPr="001738E6">
              <w:rPr>
                <w:rFonts w:ascii="仿宋" w:eastAsia="仿宋" w:hAnsi="仿宋" w:hint="eastAsia"/>
                <w:kern w:val="0"/>
                <w:szCs w:val="21"/>
              </w:rPr>
              <w:t>开发区、</w:t>
            </w:r>
            <w:proofErr w:type="gramStart"/>
            <w:r w:rsidRPr="001738E6">
              <w:rPr>
                <w:rFonts w:ascii="仿宋" w:eastAsia="仿宋" w:hAnsi="仿宋" w:hint="eastAsia"/>
                <w:kern w:val="0"/>
                <w:szCs w:val="21"/>
              </w:rPr>
              <w:t>浏</w:t>
            </w:r>
            <w:proofErr w:type="gramEnd"/>
            <w:r w:rsidRPr="001738E6">
              <w:rPr>
                <w:rFonts w:ascii="仿宋" w:eastAsia="仿宋" w:hAnsi="仿宋" w:hint="eastAsia"/>
                <w:kern w:val="0"/>
                <w:szCs w:val="21"/>
              </w:rPr>
              <w:t>河、港区等）</w:t>
            </w:r>
          </w:p>
        </w:tc>
      </w:tr>
      <w:tr w:rsidR="006415D6" w:rsidRPr="001738E6" w14:paraId="2A67C262" w14:textId="77777777">
        <w:trPr>
          <w:trHeight w:val="370"/>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98DC3E" w14:textId="77777777" w:rsidR="00964E24" w:rsidRPr="001738E6" w:rsidRDefault="00964E24" w:rsidP="00964E24">
            <w:pPr>
              <w:spacing w:line="120" w:lineRule="auto"/>
              <w:ind w:firstLineChars="200" w:firstLine="420"/>
              <w:rPr>
                <w:rFonts w:ascii="仿宋" w:eastAsia="仿宋" w:hAnsi="仿宋"/>
                <w:kern w:val="0"/>
                <w:szCs w:val="21"/>
              </w:rPr>
            </w:pPr>
          </w:p>
        </w:tc>
        <w:tc>
          <w:tcPr>
            <w:tcW w:w="18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641F8" w14:textId="77777777" w:rsidR="00964E24" w:rsidRPr="001738E6" w:rsidRDefault="00964E24"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上海</w:t>
            </w:r>
          </w:p>
        </w:tc>
        <w:tc>
          <w:tcPr>
            <w:tcW w:w="55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D7BEA" w14:textId="77777777" w:rsidR="00964E24" w:rsidRPr="001738E6" w:rsidRDefault="00964E24"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全市</w:t>
            </w:r>
          </w:p>
        </w:tc>
      </w:tr>
      <w:tr w:rsidR="006415D6" w:rsidRPr="001738E6" w14:paraId="6F565A7B" w14:textId="77777777">
        <w:trPr>
          <w:trHeight w:val="385"/>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990589" w14:textId="77777777" w:rsidR="00964E24" w:rsidRPr="001738E6" w:rsidRDefault="00964E24" w:rsidP="00964E24">
            <w:pPr>
              <w:spacing w:line="120" w:lineRule="auto"/>
              <w:ind w:firstLineChars="200" w:firstLine="420"/>
              <w:rPr>
                <w:rFonts w:ascii="仿宋" w:eastAsia="仿宋" w:hAnsi="仿宋"/>
                <w:kern w:val="0"/>
                <w:szCs w:val="21"/>
              </w:rPr>
            </w:pPr>
          </w:p>
        </w:tc>
        <w:tc>
          <w:tcPr>
            <w:tcW w:w="18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76541A" w14:textId="77777777" w:rsidR="00964E24" w:rsidRPr="001738E6" w:rsidRDefault="00964E24"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昆山</w:t>
            </w:r>
          </w:p>
        </w:tc>
        <w:tc>
          <w:tcPr>
            <w:tcW w:w="55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5428A" w14:textId="77777777" w:rsidR="00964E24" w:rsidRPr="001738E6" w:rsidRDefault="00964E24"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全市</w:t>
            </w:r>
          </w:p>
        </w:tc>
      </w:tr>
      <w:tr w:rsidR="006415D6" w:rsidRPr="001738E6" w14:paraId="310AA890" w14:textId="77777777">
        <w:trPr>
          <w:trHeight w:val="429"/>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DA2348" w14:textId="77777777" w:rsidR="00964E24" w:rsidRPr="001738E6" w:rsidRDefault="00964E24" w:rsidP="00964E24">
            <w:pPr>
              <w:spacing w:line="120" w:lineRule="auto"/>
              <w:ind w:firstLineChars="200" w:firstLine="420"/>
              <w:rPr>
                <w:rFonts w:ascii="仿宋" w:eastAsia="仿宋" w:hAnsi="仿宋"/>
                <w:kern w:val="0"/>
                <w:szCs w:val="21"/>
              </w:rPr>
            </w:pPr>
          </w:p>
        </w:tc>
        <w:tc>
          <w:tcPr>
            <w:tcW w:w="18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87212" w14:textId="77777777" w:rsidR="00964E24" w:rsidRPr="001738E6" w:rsidRDefault="00964E24"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嘉兴</w:t>
            </w:r>
          </w:p>
        </w:tc>
        <w:tc>
          <w:tcPr>
            <w:tcW w:w="55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8D127B" w14:textId="6FD94D7A" w:rsidR="00964E24" w:rsidRPr="001738E6" w:rsidRDefault="00964E24"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全市（</w:t>
            </w:r>
            <w:r w:rsidR="00E120A2">
              <w:rPr>
                <w:rFonts w:ascii="仿宋" w:eastAsia="仿宋" w:hAnsi="仿宋" w:hint="eastAsia"/>
                <w:kern w:val="0"/>
                <w:szCs w:val="21"/>
              </w:rPr>
              <w:t>重点</w:t>
            </w:r>
            <w:r w:rsidRPr="001738E6">
              <w:rPr>
                <w:rFonts w:ascii="仿宋" w:eastAsia="仿宋" w:hAnsi="仿宋" w:hint="eastAsia"/>
                <w:kern w:val="0"/>
                <w:szCs w:val="21"/>
              </w:rPr>
              <w:t>桐乡、嘉善、南湖、</w:t>
            </w:r>
            <w:proofErr w:type="gramStart"/>
            <w:r w:rsidRPr="001738E6">
              <w:rPr>
                <w:rFonts w:ascii="仿宋" w:eastAsia="仿宋" w:hAnsi="仿宋" w:hint="eastAsia"/>
                <w:kern w:val="0"/>
                <w:szCs w:val="21"/>
              </w:rPr>
              <w:t>秀洲等</w:t>
            </w:r>
            <w:proofErr w:type="gramEnd"/>
            <w:r w:rsidRPr="001738E6">
              <w:rPr>
                <w:rFonts w:ascii="仿宋" w:eastAsia="仿宋" w:hAnsi="仿宋" w:hint="eastAsia"/>
                <w:kern w:val="0"/>
                <w:szCs w:val="21"/>
              </w:rPr>
              <w:t>）</w:t>
            </w:r>
          </w:p>
        </w:tc>
      </w:tr>
      <w:tr w:rsidR="006415D6" w:rsidRPr="001738E6" w14:paraId="28C704ED" w14:textId="77777777">
        <w:trPr>
          <w:trHeight w:val="429"/>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F178C7" w14:textId="77777777" w:rsidR="00964E24" w:rsidRPr="001738E6" w:rsidRDefault="00964E24" w:rsidP="00964E24">
            <w:pPr>
              <w:spacing w:line="120" w:lineRule="auto"/>
              <w:ind w:firstLineChars="200" w:firstLine="420"/>
              <w:rPr>
                <w:rFonts w:ascii="仿宋" w:eastAsia="仿宋" w:hAnsi="仿宋"/>
                <w:kern w:val="0"/>
                <w:szCs w:val="21"/>
              </w:rPr>
            </w:pPr>
          </w:p>
        </w:tc>
        <w:tc>
          <w:tcPr>
            <w:tcW w:w="18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32350" w14:textId="77777777" w:rsidR="00964E24" w:rsidRPr="001738E6" w:rsidRDefault="00964E24"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苏州</w:t>
            </w:r>
          </w:p>
        </w:tc>
        <w:tc>
          <w:tcPr>
            <w:tcW w:w="55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E96AB" w14:textId="488872C2" w:rsidR="00964E24" w:rsidRPr="001738E6" w:rsidRDefault="00964E24"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全市（</w:t>
            </w:r>
            <w:r w:rsidR="00E120A2">
              <w:rPr>
                <w:rFonts w:ascii="仿宋" w:eastAsia="仿宋" w:hAnsi="仿宋" w:hint="eastAsia"/>
                <w:kern w:val="0"/>
                <w:szCs w:val="21"/>
              </w:rPr>
              <w:t>重点</w:t>
            </w:r>
            <w:r w:rsidRPr="001738E6">
              <w:rPr>
                <w:rFonts w:ascii="仿宋" w:eastAsia="仿宋" w:hAnsi="仿宋" w:hint="eastAsia"/>
                <w:kern w:val="0"/>
                <w:szCs w:val="21"/>
              </w:rPr>
              <w:t>高新区、唯亭、吴中、吴江等）</w:t>
            </w:r>
          </w:p>
        </w:tc>
      </w:tr>
      <w:tr w:rsidR="006415D6" w:rsidRPr="001738E6" w14:paraId="7D00031C" w14:textId="77777777">
        <w:trPr>
          <w:trHeight w:val="429"/>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14B3AA" w14:textId="77777777" w:rsidR="00964E24" w:rsidRPr="001738E6" w:rsidRDefault="00964E24" w:rsidP="00964E24">
            <w:pPr>
              <w:spacing w:line="120" w:lineRule="auto"/>
              <w:ind w:firstLineChars="200" w:firstLine="420"/>
              <w:rPr>
                <w:rFonts w:ascii="仿宋" w:eastAsia="仿宋" w:hAnsi="仿宋"/>
                <w:kern w:val="0"/>
                <w:szCs w:val="21"/>
              </w:rPr>
            </w:pPr>
          </w:p>
        </w:tc>
        <w:tc>
          <w:tcPr>
            <w:tcW w:w="18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D6A1C" w14:textId="77777777" w:rsidR="00964E24" w:rsidRPr="001738E6" w:rsidRDefault="00964E24"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杭州</w:t>
            </w:r>
          </w:p>
        </w:tc>
        <w:tc>
          <w:tcPr>
            <w:tcW w:w="55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C76A2" w14:textId="35A7690C" w:rsidR="00964E24" w:rsidRPr="001738E6" w:rsidRDefault="00964E24"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全市（</w:t>
            </w:r>
            <w:r w:rsidR="00E120A2">
              <w:rPr>
                <w:rFonts w:ascii="仿宋" w:eastAsia="仿宋" w:hAnsi="仿宋" w:hint="eastAsia"/>
                <w:kern w:val="0"/>
                <w:szCs w:val="21"/>
              </w:rPr>
              <w:t>重点为</w:t>
            </w:r>
            <w:r w:rsidRPr="001738E6">
              <w:rPr>
                <w:rFonts w:ascii="仿宋" w:eastAsia="仿宋" w:hAnsi="仿宋" w:hint="eastAsia"/>
                <w:kern w:val="0"/>
                <w:szCs w:val="21"/>
              </w:rPr>
              <w:t>下沙、余杭、萧山机场、大江东等）</w:t>
            </w:r>
          </w:p>
        </w:tc>
      </w:tr>
      <w:tr w:rsidR="006415D6" w:rsidRPr="001738E6" w14:paraId="68C480DC" w14:textId="77777777">
        <w:trPr>
          <w:trHeight w:val="356"/>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843659" w14:textId="77777777" w:rsidR="00964E24" w:rsidRPr="001738E6" w:rsidRDefault="00964E24" w:rsidP="00964E24">
            <w:pPr>
              <w:spacing w:line="120" w:lineRule="auto"/>
              <w:ind w:firstLineChars="200" w:firstLine="420"/>
              <w:rPr>
                <w:rFonts w:ascii="仿宋" w:eastAsia="仿宋" w:hAnsi="仿宋"/>
                <w:kern w:val="0"/>
                <w:szCs w:val="21"/>
              </w:rPr>
            </w:pPr>
          </w:p>
        </w:tc>
        <w:tc>
          <w:tcPr>
            <w:tcW w:w="18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259A78" w14:textId="77777777" w:rsidR="00964E24" w:rsidRPr="001738E6" w:rsidRDefault="00964E24"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无锡</w:t>
            </w:r>
          </w:p>
        </w:tc>
        <w:tc>
          <w:tcPr>
            <w:tcW w:w="55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3D8E4" w14:textId="553FC39C" w:rsidR="00964E24" w:rsidRPr="001738E6" w:rsidRDefault="00E120A2"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全市（</w:t>
            </w:r>
            <w:r w:rsidR="000F2365" w:rsidRPr="001738E6">
              <w:rPr>
                <w:rFonts w:ascii="仿宋" w:eastAsia="仿宋" w:hAnsi="仿宋" w:hint="eastAsia"/>
                <w:kern w:val="0"/>
                <w:szCs w:val="21"/>
              </w:rPr>
              <w:t>重点为</w:t>
            </w:r>
            <w:r w:rsidR="00964E24" w:rsidRPr="001738E6">
              <w:rPr>
                <w:rFonts w:ascii="仿宋" w:eastAsia="仿宋" w:hAnsi="仿宋" w:hint="eastAsia"/>
                <w:kern w:val="0"/>
                <w:szCs w:val="21"/>
              </w:rPr>
              <w:t>空港、</w:t>
            </w:r>
            <w:r w:rsidR="000F2365" w:rsidRPr="001738E6">
              <w:rPr>
                <w:rFonts w:ascii="仿宋" w:eastAsia="仿宋" w:hAnsi="仿宋" w:hint="eastAsia"/>
                <w:kern w:val="0"/>
                <w:szCs w:val="21"/>
              </w:rPr>
              <w:t>锡山</w:t>
            </w:r>
            <w:r w:rsidR="00964E24" w:rsidRPr="001738E6">
              <w:rPr>
                <w:rFonts w:ascii="仿宋" w:eastAsia="仿宋" w:hAnsi="仿宋" w:hint="eastAsia"/>
                <w:kern w:val="0"/>
                <w:szCs w:val="21"/>
              </w:rPr>
              <w:t>鹅湖、</w:t>
            </w:r>
            <w:r w:rsidR="000F2365" w:rsidRPr="001738E6">
              <w:rPr>
                <w:rFonts w:ascii="仿宋" w:eastAsia="仿宋" w:hAnsi="仿宋" w:hint="eastAsia"/>
                <w:kern w:val="0"/>
                <w:szCs w:val="21"/>
              </w:rPr>
              <w:t>新吴</w:t>
            </w:r>
            <w:r w:rsidR="00964E24" w:rsidRPr="001738E6">
              <w:rPr>
                <w:rFonts w:ascii="仿宋" w:eastAsia="仿宋" w:hAnsi="仿宋" w:hint="eastAsia"/>
                <w:kern w:val="0"/>
                <w:szCs w:val="21"/>
              </w:rPr>
              <w:t>梅村等</w:t>
            </w:r>
            <w:r w:rsidRPr="001738E6">
              <w:rPr>
                <w:rFonts w:ascii="仿宋" w:eastAsia="仿宋" w:hAnsi="仿宋" w:hint="eastAsia"/>
                <w:kern w:val="0"/>
                <w:szCs w:val="21"/>
              </w:rPr>
              <w:t>）</w:t>
            </w:r>
          </w:p>
        </w:tc>
      </w:tr>
      <w:tr w:rsidR="006415D6" w:rsidRPr="001738E6" w14:paraId="1CF5FFF8" w14:textId="77777777">
        <w:trPr>
          <w:trHeight w:val="345"/>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90768D" w14:textId="77777777" w:rsidR="00964E24" w:rsidRPr="001738E6" w:rsidRDefault="00964E24" w:rsidP="00964E24">
            <w:pPr>
              <w:spacing w:line="120" w:lineRule="auto"/>
              <w:ind w:firstLineChars="200" w:firstLine="420"/>
              <w:rPr>
                <w:rFonts w:ascii="仿宋" w:eastAsia="仿宋" w:hAnsi="仿宋"/>
                <w:kern w:val="0"/>
                <w:szCs w:val="21"/>
              </w:rPr>
            </w:pPr>
          </w:p>
        </w:tc>
        <w:tc>
          <w:tcPr>
            <w:tcW w:w="18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0D804" w14:textId="77777777" w:rsidR="00964E24" w:rsidRPr="001738E6" w:rsidRDefault="00964E24"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宁波</w:t>
            </w:r>
          </w:p>
        </w:tc>
        <w:tc>
          <w:tcPr>
            <w:tcW w:w="55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0BCE4B" w14:textId="78F13CF8" w:rsidR="00964E24" w:rsidRPr="001738E6" w:rsidRDefault="000F2365" w:rsidP="00964E24">
            <w:pPr>
              <w:spacing w:line="120" w:lineRule="auto"/>
              <w:ind w:firstLineChars="200" w:firstLine="420"/>
              <w:rPr>
                <w:rFonts w:ascii="仿宋" w:eastAsia="仿宋" w:hAnsi="仿宋"/>
                <w:kern w:val="0"/>
                <w:szCs w:val="21"/>
              </w:rPr>
            </w:pPr>
            <w:proofErr w:type="gramStart"/>
            <w:r w:rsidRPr="001738E6">
              <w:rPr>
                <w:rFonts w:ascii="仿宋" w:eastAsia="仿宋" w:hAnsi="仿宋" w:hint="eastAsia"/>
                <w:kern w:val="0"/>
                <w:szCs w:val="21"/>
              </w:rPr>
              <w:t>鄞</w:t>
            </w:r>
            <w:proofErr w:type="gramEnd"/>
            <w:r w:rsidRPr="001738E6">
              <w:rPr>
                <w:rFonts w:ascii="仿宋" w:eastAsia="仿宋" w:hAnsi="仿宋" w:hint="eastAsia"/>
                <w:kern w:val="0"/>
                <w:szCs w:val="21"/>
              </w:rPr>
              <w:t>州、江北、</w:t>
            </w:r>
            <w:r w:rsidR="00964E24" w:rsidRPr="001738E6">
              <w:rPr>
                <w:rFonts w:ascii="仿宋" w:eastAsia="仿宋" w:hAnsi="仿宋" w:hint="eastAsia"/>
                <w:kern w:val="0"/>
                <w:szCs w:val="21"/>
              </w:rPr>
              <w:t>慈溪、余姚、机场附近</w:t>
            </w:r>
          </w:p>
        </w:tc>
      </w:tr>
      <w:tr w:rsidR="006415D6" w:rsidRPr="001738E6" w14:paraId="7B92B8A5" w14:textId="77777777">
        <w:trPr>
          <w:trHeight w:val="489"/>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699613" w14:textId="77777777" w:rsidR="00964E24" w:rsidRPr="001738E6" w:rsidRDefault="00964E24" w:rsidP="00964E24">
            <w:pPr>
              <w:spacing w:line="120" w:lineRule="auto"/>
              <w:ind w:firstLineChars="200" w:firstLine="420"/>
              <w:rPr>
                <w:rFonts w:ascii="仿宋" w:eastAsia="仿宋" w:hAnsi="仿宋"/>
                <w:kern w:val="0"/>
                <w:szCs w:val="21"/>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F2D99" w14:textId="77777777" w:rsidR="00964E24" w:rsidRPr="001738E6" w:rsidRDefault="00964E24"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南京</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50021" w14:textId="472A85F3" w:rsidR="00964E24" w:rsidRPr="001738E6" w:rsidRDefault="00964E24"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江宁、</w:t>
            </w:r>
            <w:r w:rsidR="000F2365" w:rsidRPr="001738E6">
              <w:rPr>
                <w:rFonts w:ascii="仿宋" w:eastAsia="仿宋" w:hAnsi="仿宋" w:hint="eastAsia"/>
                <w:kern w:val="0"/>
                <w:szCs w:val="21"/>
              </w:rPr>
              <w:t>浦口</w:t>
            </w:r>
          </w:p>
        </w:tc>
      </w:tr>
      <w:tr w:rsidR="006415D6" w:rsidRPr="001738E6" w14:paraId="19A23C75" w14:textId="77777777">
        <w:trPr>
          <w:trHeight w:val="386"/>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C28DCC" w14:textId="77777777" w:rsidR="00964E24" w:rsidRPr="001738E6" w:rsidRDefault="00964E24" w:rsidP="00964E24">
            <w:pPr>
              <w:spacing w:line="120" w:lineRule="auto"/>
              <w:ind w:firstLineChars="200" w:firstLine="420"/>
              <w:rPr>
                <w:rFonts w:ascii="仿宋" w:eastAsia="仿宋" w:hAnsi="仿宋"/>
                <w:kern w:val="0"/>
                <w:szCs w:val="21"/>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6AEB1" w14:textId="77777777" w:rsidR="00964E24" w:rsidRPr="001738E6" w:rsidRDefault="00964E24"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湖州</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87F23" w14:textId="5842B0DF" w:rsidR="00964E24" w:rsidRPr="001738E6" w:rsidRDefault="000F2365"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南太湖产业聚集区、德清经开区</w:t>
            </w:r>
          </w:p>
        </w:tc>
      </w:tr>
      <w:tr w:rsidR="006415D6" w:rsidRPr="001738E6" w14:paraId="2C0A07ED" w14:textId="77777777">
        <w:trPr>
          <w:trHeight w:val="328"/>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F606B4" w14:textId="77777777" w:rsidR="00964E24" w:rsidRPr="001738E6" w:rsidRDefault="00964E24" w:rsidP="00964E24">
            <w:pPr>
              <w:spacing w:line="120" w:lineRule="auto"/>
              <w:ind w:firstLineChars="200" w:firstLine="420"/>
              <w:rPr>
                <w:rFonts w:ascii="仿宋" w:eastAsia="仿宋" w:hAnsi="仿宋"/>
                <w:kern w:val="0"/>
                <w:szCs w:val="21"/>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C1C0E" w14:textId="77777777" w:rsidR="00964E24" w:rsidRPr="001738E6" w:rsidRDefault="00964E24"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常熟</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D17E1" w14:textId="77777777" w:rsidR="00964E24" w:rsidRPr="001738E6" w:rsidRDefault="00964E24"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东南开发区、经开区</w:t>
            </w:r>
          </w:p>
        </w:tc>
      </w:tr>
      <w:tr w:rsidR="006415D6" w:rsidRPr="001738E6" w14:paraId="42711136" w14:textId="77777777">
        <w:trPr>
          <w:trHeight w:val="370"/>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DEEC3C" w14:textId="77777777" w:rsidR="00964E24" w:rsidRPr="001738E6" w:rsidRDefault="00964E24" w:rsidP="00964E24">
            <w:pPr>
              <w:spacing w:line="120" w:lineRule="auto"/>
              <w:ind w:firstLineChars="200" w:firstLine="420"/>
              <w:rPr>
                <w:rFonts w:ascii="仿宋" w:eastAsia="仿宋" w:hAnsi="仿宋"/>
                <w:kern w:val="0"/>
                <w:szCs w:val="21"/>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98B2B" w14:textId="77777777" w:rsidR="00964E24" w:rsidRPr="001738E6" w:rsidRDefault="00964E24"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常州</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CD481" w14:textId="14526C8F" w:rsidR="00964E24" w:rsidRPr="001738E6" w:rsidRDefault="00EF74E9"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高新区、开发区</w:t>
            </w:r>
          </w:p>
        </w:tc>
      </w:tr>
      <w:tr w:rsidR="006415D6" w:rsidRPr="001738E6" w14:paraId="67CD11B5" w14:textId="77777777">
        <w:trPr>
          <w:trHeight w:val="420"/>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AE0EE0" w14:textId="77777777" w:rsidR="00964E24" w:rsidRPr="001738E6" w:rsidRDefault="00964E24" w:rsidP="00964E24">
            <w:pPr>
              <w:spacing w:line="120" w:lineRule="auto"/>
              <w:ind w:firstLineChars="200" w:firstLine="420"/>
              <w:rPr>
                <w:rFonts w:ascii="仿宋" w:eastAsia="仿宋" w:hAnsi="仿宋"/>
                <w:kern w:val="0"/>
                <w:szCs w:val="21"/>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D5B13" w14:textId="77777777" w:rsidR="00964E24" w:rsidRPr="001738E6" w:rsidRDefault="00964E24"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南通</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BCE7C" w14:textId="35D621D4" w:rsidR="00964E24" w:rsidRPr="001738E6" w:rsidRDefault="00964E24"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机场区域、苏通工业园、</w:t>
            </w:r>
            <w:r w:rsidR="000F2365" w:rsidRPr="001738E6">
              <w:rPr>
                <w:rFonts w:ascii="仿宋" w:eastAsia="仿宋" w:hAnsi="仿宋" w:hint="eastAsia"/>
                <w:kern w:val="0"/>
                <w:szCs w:val="21"/>
              </w:rPr>
              <w:t>崇川</w:t>
            </w:r>
          </w:p>
        </w:tc>
      </w:tr>
      <w:tr w:rsidR="006415D6" w:rsidRPr="001738E6" w14:paraId="1C624801" w14:textId="77777777">
        <w:trPr>
          <w:trHeight w:val="328"/>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2D4277" w14:textId="77777777" w:rsidR="00EF74E9" w:rsidRPr="001738E6" w:rsidRDefault="00EF74E9" w:rsidP="00EF74E9">
            <w:pPr>
              <w:spacing w:line="120" w:lineRule="auto"/>
              <w:ind w:firstLineChars="200" w:firstLine="420"/>
              <w:rPr>
                <w:rFonts w:ascii="仿宋" w:eastAsia="仿宋" w:hAnsi="仿宋"/>
                <w:kern w:val="0"/>
                <w:szCs w:val="21"/>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BB6C9" w14:textId="77777777" w:rsidR="00EF74E9" w:rsidRPr="001738E6" w:rsidRDefault="00EF74E9" w:rsidP="00EF74E9">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绍兴</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FF18B" w14:textId="0B4ED96C" w:rsidR="00EF74E9" w:rsidRPr="001738E6" w:rsidRDefault="00E120A2" w:rsidP="00EF74E9">
            <w:pPr>
              <w:spacing w:line="120" w:lineRule="auto"/>
              <w:ind w:firstLineChars="200" w:firstLine="420"/>
              <w:rPr>
                <w:rFonts w:ascii="仿宋" w:eastAsia="仿宋" w:hAnsi="仿宋"/>
                <w:kern w:val="0"/>
                <w:szCs w:val="21"/>
              </w:rPr>
            </w:pPr>
            <w:r>
              <w:rPr>
                <w:rFonts w:ascii="仿宋" w:eastAsia="仿宋" w:hAnsi="仿宋" w:hint="eastAsia"/>
                <w:kern w:val="0"/>
                <w:szCs w:val="21"/>
              </w:rPr>
              <w:t>全市（</w:t>
            </w:r>
            <w:r w:rsidR="00EF74E9" w:rsidRPr="001738E6">
              <w:rPr>
                <w:rFonts w:ascii="仿宋" w:eastAsia="仿宋" w:hAnsi="仿宋" w:hint="eastAsia"/>
                <w:kern w:val="0"/>
                <w:szCs w:val="21"/>
              </w:rPr>
              <w:t>重点为柯桥、上虞地区</w:t>
            </w:r>
            <w:r>
              <w:rPr>
                <w:rFonts w:ascii="仿宋" w:eastAsia="仿宋" w:hAnsi="仿宋" w:hint="eastAsia"/>
                <w:kern w:val="0"/>
                <w:szCs w:val="21"/>
              </w:rPr>
              <w:t>）</w:t>
            </w:r>
          </w:p>
        </w:tc>
      </w:tr>
      <w:tr w:rsidR="006415D6" w:rsidRPr="001738E6" w14:paraId="5190B9AA" w14:textId="77777777">
        <w:trPr>
          <w:trHeight w:val="305"/>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70FC73" w14:textId="77777777" w:rsidR="00964E24" w:rsidRPr="001738E6" w:rsidRDefault="00964E24" w:rsidP="00964E24">
            <w:pPr>
              <w:spacing w:line="120" w:lineRule="auto"/>
              <w:ind w:firstLineChars="200" w:firstLine="420"/>
              <w:rPr>
                <w:rFonts w:ascii="仿宋" w:eastAsia="仿宋" w:hAnsi="仿宋"/>
                <w:kern w:val="0"/>
                <w:szCs w:val="21"/>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17016" w14:textId="77777777" w:rsidR="00964E24" w:rsidRPr="001738E6" w:rsidRDefault="00964E24"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金华</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5F18E" w14:textId="77777777" w:rsidR="00964E24" w:rsidRPr="001738E6" w:rsidRDefault="00964E24"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义乌、金义新区</w:t>
            </w:r>
          </w:p>
        </w:tc>
      </w:tr>
      <w:tr w:rsidR="006415D6" w:rsidRPr="001738E6" w14:paraId="0F4B123E" w14:textId="77777777">
        <w:trPr>
          <w:trHeight w:val="362"/>
        </w:trPr>
        <w:tc>
          <w:tcPr>
            <w:tcW w:w="11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82F89F2" w14:textId="77777777" w:rsidR="00964E24" w:rsidRPr="001738E6" w:rsidRDefault="00964E24"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华中</w:t>
            </w:r>
          </w:p>
        </w:tc>
        <w:tc>
          <w:tcPr>
            <w:tcW w:w="18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BE4EE" w14:textId="77777777" w:rsidR="00964E24" w:rsidRPr="001738E6" w:rsidRDefault="00964E24"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郑州</w:t>
            </w:r>
          </w:p>
        </w:tc>
        <w:tc>
          <w:tcPr>
            <w:tcW w:w="55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A3409" w14:textId="5DF0D973" w:rsidR="00964E24" w:rsidRPr="001738E6" w:rsidRDefault="00E120A2" w:rsidP="00964E24">
            <w:pPr>
              <w:spacing w:line="120" w:lineRule="auto"/>
              <w:ind w:firstLineChars="200" w:firstLine="420"/>
              <w:rPr>
                <w:rFonts w:ascii="仿宋" w:eastAsia="仿宋" w:hAnsi="仿宋"/>
                <w:kern w:val="0"/>
                <w:szCs w:val="21"/>
              </w:rPr>
            </w:pPr>
            <w:r>
              <w:rPr>
                <w:rFonts w:ascii="仿宋" w:eastAsia="仿宋" w:hAnsi="仿宋" w:hint="eastAsia"/>
                <w:kern w:val="0"/>
                <w:szCs w:val="21"/>
              </w:rPr>
              <w:t>全市（</w:t>
            </w:r>
            <w:r w:rsidR="00EF74E9" w:rsidRPr="001738E6">
              <w:rPr>
                <w:rFonts w:ascii="仿宋" w:eastAsia="仿宋" w:hAnsi="仿宋" w:hint="eastAsia"/>
                <w:kern w:val="0"/>
                <w:szCs w:val="21"/>
              </w:rPr>
              <w:t>重点为</w:t>
            </w:r>
            <w:r>
              <w:rPr>
                <w:rFonts w:ascii="仿宋" w:eastAsia="仿宋" w:hAnsi="仿宋" w:hint="eastAsia"/>
                <w:kern w:val="0"/>
                <w:szCs w:val="21"/>
              </w:rPr>
              <w:t>经开区、</w:t>
            </w:r>
            <w:r w:rsidR="00964E24" w:rsidRPr="001738E6">
              <w:rPr>
                <w:rFonts w:ascii="仿宋" w:eastAsia="仿宋" w:hAnsi="仿宋" w:hint="eastAsia"/>
                <w:kern w:val="0"/>
                <w:szCs w:val="21"/>
              </w:rPr>
              <w:t>中牟</w:t>
            </w:r>
            <w:r w:rsidR="00EF74E9" w:rsidRPr="001738E6">
              <w:rPr>
                <w:rFonts w:ascii="仿宋" w:eastAsia="仿宋" w:hAnsi="仿宋" w:hint="eastAsia"/>
                <w:kern w:val="0"/>
                <w:szCs w:val="21"/>
              </w:rPr>
              <w:t>县</w:t>
            </w:r>
            <w:r w:rsidR="00964E24" w:rsidRPr="001738E6">
              <w:rPr>
                <w:rFonts w:ascii="仿宋" w:eastAsia="仿宋" w:hAnsi="仿宋" w:hint="eastAsia"/>
                <w:kern w:val="0"/>
                <w:szCs w:val="21"/>
              </w:rPr>
              <w:t>、</w:t>
            </w:r>
            <w:r>
              <w:rPr>
                <w:rFonts w:ascii="仿宋" w:eastAsia="仿宋" w:hAnsi="仿宋" w:hint="eastAsia"/>
                <w:kern w:val="0"/>
                <w:szCs w:val="21"/>
              </w:rPr>
              <w:t>新郑空港）</w:t>
            </w:r>
          </w:p>
        </w:tc>
      </w:tr>
      <w:tr w:rsidR="006415D6" w:rsidRPr="001738E6" w14:paraId="3597C193" w14:textId="77777777">
        <w:trPr>
          <w:trHeight w:val="374"/>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078740" w14:textId="77777777" w:rsidR="00964E24" w:rsidRPr="001738E6" w:rsidRDefault="00964E24" w:rsidP="00964E24">
            <w:pPr>
              <w:spacing w:line="120" w:lineRule="auto"/>
              <w:ind w:firstLineChars="200" w:firstLine="420"/>
              <w:rPr>
                <w:rFonts w:ascii="仿宋" w:eastAsia="仿宋" w:hAnsi="仿宋"/>
                <w:kern w:val="0"/>
                <w:szCs w:val="21"/>
              </w:rPr>
            </w:pPr>
          </w:p>
        </w:tc>
        <w:tc>
          <w:tcPr>
            <w:tcW w:w="18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C7AF8" w14:textId="77777777" w:rsidR="00964E24" w:rsidRPr="001738E6" w:rsidRDefault="00964E24"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武汉</w:t>
            </w:r>
          </w:p>
        </w:tc>
        <w:tc>
          <w:tcPr>
            <w:tcW w:w="55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631F7" w14:textId="781EC427" w:rsidR="00964E24" w:rsidRPr="001738E6" w:rsidRDefault="00CA077B"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东西湖、光谷、</w:t>
            </w:r>
            <w:proofErr w:type="gramStart"/>
            <w:r w:rsidRPr="001738E6">
              <w:rPr>
                <w:rFonts w:ascii="仿宋" w:eastAsia="仿宋" w:hAnsi="仿宋" w:hint="eastAsia"/>
                <w:kern w:val="0"/>
                <w:szCs w:val="21"/>
              </w:rPr>
              <w:t>蔡甸</w:t>
            </w:r>
            <w:proofErr w:type="gramEnd"/>
            <w:r w:rsidR="00E120A2">
              <w:rPr>
                <w:rFonts w:ascii="仿宋" w:eastAsia="仿宋" w:hAnsi="仿宋" w:hint="eastAsia"/>
                <w:kern w:val="0"/>
                <w:szCs w:val="21"/>
              </w:rPr>
              <w:t>、黄陂</w:t>
            </w:r>
          </w:p>
        </w:tc>
      </w:tr>
      <w:tr w:rsidR="006415D6" w:rsidRPr="001738E6" w14:paraId="24E9942D" w14:textId="77777777">
        <w:trPr>
          <w:trHeight w:val="373"/>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E9ED03" w14:textId="77777777" w:rsidR="00964E24" w:rsidRPr="001738E6" w:rsidRDefault="00964E24" w:rsidP="00964E24">
            <w:pPr>
              <w:spacing w:line="120" w:lineRule="auto"/>
              <w:ind w:firstLineChars="200" w:firstLine="420"/>
              <w:rPr>
                <w:rFonts w:ascii="仿宋" w:eastAsia="仿宋" w:hAnsi="仿宋"/>
                <w:kern w:val="0"/>
                <w:szCs w:val="21"/>
              </w:rPr>
            </w:pPr>
          </w:p>
        </w:tc>
        <w:tc>
          <w:tcPr>
            <w:tcW w:w="18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63FF1" w14:textId="77777777" w:rsidR="00964E24" w:rsidRPr="001738E6" w:rsidRDefault="00964E24"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长沙</w:t>
            </w:r>
          </w:p>
        </w:tc>
        <w:tc>
          <w:tcPr>
            <w:tcW w:w="556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FCEB4" w14:textId="54975A52" w:rsidR="00964E24" w:rsidRPr="001738E6" w:rsidRDefault="00964E24"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长沙县、环通物流园、机场</w:t>
            </w:r>
            <w:r w:rsidR="00E120A2">
              <w:rPr>
                <w:rFonts w:ascii="仿宋" w:eastAsia="仿宋" w:hAnsi="仿宋" w:hint="eastAsia"/>
                <w:kern w:val="0"/>
                <w:szCs w:val="21"/>
              </w:rPr>
              <w:t>及</w:t>
            </w:r>
            <w:r w:rsidRPr="001738E6">
              <w:rPr>
                <w:rFonts w:ascii="仿宋" w:eastAsia="仿宋" w:hAnsi="仿宋" w:hint="eastAsia"/>
                <w:kern w:val="0"/>
                <w:szCs w:val="21"/>
              </w:rPr>
              <w:t>市区</w:t>
            </w:r>
            <w:r w:rsidR="00E120A2">
              <w:rPr>
                <w:rFonts w:ascii="仿宋" w:eastAsia="仿宋" w:hAnsi="仿宋" w:hint="eastAsia"/>
                <w:kern w:val="0"/>
                <w:szCs w:val="21"/>
              </w:rPr>
              <w:t>之间</w:t>
            </w:r>
          </w:p>
        </w:tc>
      </w:tr>
      <w:tr w:rsidR="006415D6" w:rsidRPr="001738E6" w14:paraId="4C81CE2D" w14:textId="77777777">
        <w:trPr>
          <w:trHeight w:val="301"/>
        </w:trPr>
        <w:tc>
          <w:tcPr>
            <w:tcW w:w="11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E65273" w14:textId="77777777" w:rsidR="00964E24" w:rsidRPr="001738E6" w:rsidRDefault="00964E24" w:rsidP="00964E24">
            <w:pPr>
              <w:spacing w:line="120" w:lineRule="auto"/>
              <w:ind w:firstLineChars="200" w:firstLine="420"/>
              <w:rPr>
                <w:rFonts w:ascii="仿宋" w:eastAsia="仿宋" w:hAnsi="仿宋"/>
                <w:kern w:val="0"/>
                <w:szCs w:val="21"/>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5BFEC" w14:textId="77777777" w:rsidR="00964E24" w:rsidRPr="001738E6" w:rsidRDefault="00964E24" w:rsidP="00964E24">
            <w:pPr>
              <w:spacing w:line="120" w:lineRule="auto"/>
              <w:ind w:firstLineChars="200" w:firstLine="420"/>
              <w:rPr>
                <w:rFonts w:ascii="仿宋" w:eastAsia="仿宋" w:hAnsi="仿宋"/>
                <w:kern w:val="0"/>
                <w:szCs w:val="21"/>
              </w:rPr>
            </w:pPr>
            <w:r w:rsidRPr="001738E6">
              <w:rPr>
                <w:rFonts w:ascii="仿宋" w:eastAsia="仿宋" w:hAnsi="仿宋" w:hint="eastAsia"/>
                <w:kern w:val="0"/>
                <w:szCs w:val="21"/>
              </w:rPr>
              <w:t>合肥</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098C7" w14:textId="753C991C" w:rsidR="00964E24" w:rsidRPr="001738E6" w:rsidRDefault="00E120A2" w:rsidP="00964E24">
            <w:pPr>
              <w:spacing w:line="120" w:lineRule="auto"/>
              <w:ind w:firstLineChars="200" w:firstLine="420"/>
              <w:rPr>
                <w:rFonts w:ascii="仿宋" w:eastAsia="仿宋" w:hAnsi="仿宋"/>
                <w:kern w:val="0"/>
                <w:szCs w:val="21"/>
              </w:rPr>
            </w:pPr>
            <w:r>
              <w:rPr>
                <w:rFonts w:ascii="仿宋" w:eastAsia="仿宋" w:hAnsi="仿宋" w:hint="eastAsia"/>
                <w:kern w:val="0"/>
                <w:szCs w:val="21"/>
              </w:rPr>
              <w:t>全市（</w:t>
            </w:r>
            <w:r w:rsidRPr="001738E6">
              <w:rPr>
                <w:rFonts w:ascii="仿宋" w:eastAsia="仿宋" w:hAnsi="仿宋" w:hint="eastAsia"/>
                <w:kern w:val="0"/>
                <w:szCs w:val="21"/>
              </w:rPr>
              <w:t>重点为</w:t>
            </w:r>
            <w:r w:rsidR="00CA077B" w:rsidRPr="001738E6">
              <w:rPr>
                <w:rFonts w:ascii="仿宋" w:eastAsia="仿宋" w:hAnsi="仿宋" w:hint="eastAsia"/>
                <w:kern w:val="0"/>
                <w:szCs w:val="21"/>
              </w:rPr>
              <w:t>肥东、</w:t>
            </w:r>
            <w:r>
              <w:rPr>
                <w:rFonts w:ascii="仿宋" w:eastAsia="仿宋" w:hAnsi="仿宋" w:hint="eastAsia"/>
                <w:kern w:val="0"/>
                <w:szCs w:val="21"/>
              </w:rPr>
              <w:t>肥西、</w:t>
            </w:r>
            <w:r w:rsidR="00CA077B" w:rsidRPr="001738E6">
              <w:rPr>
                <w:rFonts w:ascii="仿宋" w:eastAsia="仿宋" w:hAnsi="仿宋" w:hint="eastAsia"/>
                <w:kern w:val="0"/>
                <w:szCs w:val="21"/>
              </w:rPr>
              <w:t>经开区、高新区</w:t>
            </w:r>
            <w:r>
              <w:rPr>
                <w:rFonts w:ascii="仿宋" w:eastAsia="仿宋" w:hAnsi="仿宋" w:hint="eastAsia"/>
                <w:kern w:val="0"/>
                <w:szCs w:val="21"/>
              </w:rPr>
              <w:t>）</w:t>
            </w:r>
          </w:p>
        </w:tc>
      </w:tr>
    </w:tbl>
    <w:p w14:paraId="2ACF83EB" w14:textId="77777777" w:rsidR="001E5A45" w:rsidRPr="006415D6" w:rsidRDefault="001E5A45">
      <w:pPr>
        <w:spacing w:line="360" w:lineRule="auto"/>
        <w:rPr>
          <w:rFonts w:ascii="仿宋" w:eastAsia="仿宋" w:hAnsi="仿宋"/>
          <w:kern w:val="0"/>
          <w:sz w:val="24"/>
        </w:rPr>
      </w:pPr>
    </w:p>
    <w:p w14:paraId="7604939A" w14:textId="77777777" w:rsidR="001E5A45" w:rsidRDefault="001E5A45" w:rsidP="00155A98">
      <w:pPr>
        <w:spacing w:line="360" w:lineRule="auto"/>
        <w:jc w:val="right"/>
        <w:rPr>
          <w:rFonts w:ascii="楷体_GB2312" w:eastAsia="楷体_GB2312" w:hAnsi="Times New Roman"/>
          <w:kern w:val="0"/>
          <w:sz w:val="24"/>
        </w:rPr>
      </w:pPr>
    </w:p>
    <w:sectPr w:rsidR="001E5A45" w:rsidSect="001266E8">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BDE109" w14:textId="77777777" w:rsidR="007161B1" w:rsidRDefault="007161B1" w:rsidP="002D252F">
      <w:r>
        <w:separator/>
      </w:r>
    </w:p>
  </w:endnote>
  <w:endnote w:type="continuationSeparator" w:id="0">
    <w:p w14:paraId="019C213A" w14:textId="77777777" w:rsidR="007161B1" w:rsidRDefault="007161B1" w:rsidP="002D2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altName w:val=".￠èí..oú"/>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2A587A" w14:textId="77777777" w:rsidR="007161B1" w:rsidRDefault="007161B1" w:rsidP="002D252F">
      <w:r>
        <w:separator/>
      </w:r>
    </w:p>
  </w:footnote>
  <w:footnote w:type="continuationSeparator" w:id="0">
    <w:p w14:paraId="62EB3F03" w14:textId="77777777" w:rsidR="007161B1" w:rsidRDefault="007161B1" w:rsidP="002D25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98D3A" w14:textId="77777777" w:rsidR="009947AB" w:rsidRDefault="009947AB">
    <w:pPr>
      <w:pStyle w:val="a3"/>
    </w:pPr>
  </w:p>
  <w:p w14:paraId="267BD419" w14:textId="77777777" w:rsidR="009947AB" w:rsidRDefault="009947AB">
    <w:pPr>
      <w:pStyle w:val="a3"/>
    </w:pP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927519E"/>
    <w:multiLevelType w:val="singleLevel"/>
    <w:tmpl w:val="F927519E"/>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736CF9"/>
    <w:rsid w:val="00076961"/>
    <w:rsid w:val="000B2FE4"/>
    <w:rsid w:val="000D616B"/>
    <w:rsid w:val="000F2365"/>
    <w:rsid w:val="000F7050"/>
    <w:rsid w:val="00103BAD"/>
    <w:rsid w:val="001266E8"/>
    <w:rsid w:val="00154487"/>
    <w:rsid w:val="00155A98"/>
    <w:rsid w:val="00166E5E"/>
    <w:rsid w:val="001738E6"/>
    <w:rsid w:val="00181A5E"/>
    <w:rsid w:val="001839C0"/>
    <w:rsid w:val="001D385E"/>
    <w:rsid w:val="001E5A45"/>
    <w:rsid w:val="0020482A"/>
    <w:rsid w:val="002234FB"/>
    <w:rsid w:val="002D252F"/>
    <w:rsid w:val="003964A7"/>
    <w:rsid w:val="00396A58"/>
    <w:rsid w:val="003A63CE"/>
    <w:rsid w:val="0040012C"/>
    <w:rsid w:val="00487133"/>
    <w:rsid w:val="00510F13"/>
    <w:rsid w:val="0054665B"/>
    <w:rsid w:val="005870DD"/>
    <w:rsid w:val="005A2745"/>
    <w:rsid w:val="00614677"/>
    <w:rsid w:val="006415D6"/>
    <w:rsid w:val="00644EFB"/>
    <w:rsid w:val="0064750B"/>
    <w:rsid w:val="006B4A5B"/>
    <w:rsid w:val="006F7654"/>
    <w:rsid w:val="007161B1"/>
    <w:rsid w:val="00763140"/>
    <w:rsid w:val="007C20E9"/>
    <w:rsid w:val="007F362F"/>
    <w:rsid w:val="00804BC3"/>
    <w:rsid w:val="00854ED5"/>
    <w:rsid w:val="00866471"/>
    <w:rsid w:val="0089018A"/>
    <w:rsid w:val="008A440B"/>
    <w:rsid w:val="008A4A61"/>
    <w:rsid w:val="00921999"/>
    <w:rsid w:val="00926E3D"/>
    <w:rsid w:val="009324CA"/>
    <w:rsid w:val="00964E24"/>
    <w:rsid w:val="009947AB"/>
    <w:rsid w:val="009B4DBF"/>
    <w:rsid w:val="009C5A5A"/>
    <w:rsid w:val="00AA7CD8"/>
    <w:rsid w:val="00AC4E8B"/>
    <w:rsid w:val="00B11351"/>
    <w:rsid w:val="00BA5E16"/>
    <w:rsid w:val="00BB445E"/>
    <w:rsid w:val="00BD6D96"/>
    <w:rsid w:val="00C341A8"/>
    <w:rsid w:val="00C41016"/>
    <w:rsid w:val="00C505D7"/>
    <w:rsid w:val="00C82340"/>
    <w:rsid w:val="00CA077B"/>
    <w:rsid w:val="00D1596C"/>
    <w:rsid w:val="00D72D53"/>
    <w:rsid w:val="00D84A09"/>
    <w:rsid w:val="00D90CAD"/>
    <w:rsid w:val="00DC0A0A"/>
    <w:rsid w:val="00DC2459"/>
    <w:rsid w:val="00DC440B"/>
    <w:rsid w:val="00E120A2"/>
    <w:rsid w:val="00E330F0"/>
    <w:rsid w:val="00E819E6"/>
    <w:rsid w:val="00EF74E9"/>
    <w:rsid w:val="00F84D65"/>
    <w:rsid w:val="00FD505C"/>
    <w:rsid w:val="00FE4C40"/>
    <w:rsid w:val="15761E33"/>
    <w:rsid w:val="1855634B"/>
    <w:rsid w:val="1BDF78A5"/>
    <w:rsid w:val="25880B76"/>
    <w:rsid w:val="2747045B"/>
    <w:rsid w:val="2FEB4689"/>
    <w:rsid w:val="38FC4CFB"/>
    <w:rsid w:val="3FFF316D"/>
    <w:rsid w:val="55684DD4"/>
    <w:rsid w:val="5D736CF9"/>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8A967F"/>
  <w15:docId w15:val="{895656DF-C2D3-40E6-A8E8-D97073B7C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66E8"/>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1266E8"/>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11">
    <w:name w:val="font11"/>
    <w:basedOn w:val="a0"/>
    <w:rsid w:val="001266E8"/>
    <w:rPr>
      <w:rFonts w:ascii="宋体" w:eastAsia="宋体" w:hAnsi="宋体" w:cs="宋体" w:hint="eastAsia"/>
      <w:color w:val="000000"/>
      <w:sz w:val="22"/>
      <w:szCs w:val="22"/>
      <w:u w:val="none"/>
    </w:rPr>
  </w:style>
  <w:style w:type="paragraph" w:styleId="a3">
    <w:name w:val="header"/>
    <w:basedOn w:val="a"/>
    <w:link w:val="Char"/>
    <w:uiPriority w:val="99"/>
    <w:rsid w:val="002D25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D252F"/>
    <w:rPr>
      <w:rFonts w:asciiTheme="minorHAnsi" w:eastAsiaTheme="minorEastAsia" w:hAnsiTheme="minorHAnsi" w:cstheme="minorBidi"/>
      <w:kern w:val="2"/>
      <w:sz w:val="18"/>
      <w:szCs w:val="18"/>
    </w:rPr>
  </w:style>
  <w:style w:type="paragraph" w:styleId="a4">
    <w:name w:val="footer"/>
    <w:basedOn w:val="a"/>
    <w:link w:val="Char0"/>
    <w:rsid w:val="002D252F"/>
    <w:pPr>
      <w:tabs>
        <w:tab w:val="center" w:pos="4153"/>
        <w:tab w:val="right" w:pos="8306"/>
      </w:tabs>
      <w:snapToGrid w:val="0"/>
      <w:jc w:val="left"/>
    </w:pPr>
    <w:rPr>
      <w:sz w:val="18"/>
      <w:szCs w:val="18"/>
    </w:rPr>
  </w:style>
  <w:style w:type="character" w:customStyle="1" w:styleId="Char0">
    <w:name w:val="页脚 Char"/>
    <w:basedOn w:val="a0"/>
    <w:link w:val="a4"/>
    <w:rsid w:val="002D252F"/>
    <w:rPr>
      <w:rFonts w:asciiTheme="minorHAnsi" w:eastAsiaTheme="minorEastAsia" w:hAnsiTheme="minorHAnsi" w:cstheme="minorBidi"/>
      <w:kern w:val="2"/>
      <w:sz w:val="18"/>
      <w:szCs w:val="18"/>
    </w:rPr>
  </w:style>
  <w:style w:type="paragraph" w:styleId="a5">
    <w:name w:val="Title"/>
    <w:basedOn w:val="a"/>
    <w:next w:val="a"/>
    <w:link w:val="Char1"/>
    <w:qFormat/>
    <w:rsid w:val="00103BAD"/>
    <w:pPr>
      <w:spacing w:before="240" w:after="60"/>
      <w:jc w:val="center"/>
      <w:outlineLvl w:val="0"/>
    </w:pPr>
    <w:rPr>
      <w:rFonts w:asciiTheme="majorHAnsi" w:eastAsiaTheme="majorEastAsia" w:hAnsiTheme="majorHAnsi" w:cstheme="majorBidi"/>
      <w:b/>
      <w:bCs/>
      <w:sz w:val="32"/>
      <w:szCs w:val="32"/>
    </w:rPr>
  </w:style>
  <w:style w:type="character" w:customStyle="1" w:styleId="Char1">
    <w:name w:val="标题 Char"/>
    <w:basedOn w:val="a0"/>
    <w:link w:val="a5"/>
    <w:rsid w:val="00103BAD"/>
    <w:rPr>
      <w:rFonts w:asciiTheme="majorHAnsi" w:eastAsiaTheme="majorEastAsia" w:hAnsiTheme="majorHAnsi" w:cstheme="majorBidi"/>
      <w:b/>
      <w:bCs/>
      <w:kern w:val="2"/>
      <w:sz w:val="32"/>
      <w:szCs w:val="32"/>
    </w:rPr>
  </w:style>
  <w:style w:type="paragraph" w:styleId="a6">
    <w:name w:val="Balloon Text"/>
    <w:basedOn w:val="a"/>
    <w:link w:val="Char2"/>
    <w:rsid w:val="006F7654"/>
    <w:rPr>
      <w:sz w:val="18"/>
      <w:szCs w:val="18"/>
    </w:rPr>
  </w:style>
  <w:style w:type="character" w:customStyle="1" w:styleId="Char2">
    <w:name w:val="批注框文本 Char"/>
    <w:basedOn w:val="a0"/>
    <w:link w:val="a6"/>
    <w:rsid w:val="006F765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ACC19C-0F43-419E-BB3D-41E3474E3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Template>
  <TotalTime>1</TotalTime>
  <Pages>3</Pages>
  <Words>177</Words>
  <Characters>1013</Characters>
  <Application>Microsoft Office Word</Application>
  <DocSecurity>0</DocSecurity>
  <Lines>8</Lines>
  <Paragraphs>2</Paragraphs>
  <ScaleCrop>false</ScaleCrop>
  <Company/>
  <LinksUpToDate>false</LinksUpToDate>
  <CharactersWithSpaces>1188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越单纯越幸福1421141314</dc:creator>
  <cp:lastModifiedBy>lxf</cp:lastModifiedBy>
  <cp:revision>3</cp:revision>
  <dcterms:created xsi:type="dcterms:W3CDTF">2020-03-04T10:32:00Z</dcterms:created>
  <dcterms:modified xsi:type="dcterms:W3CDTF">2020-03-09T06:11:00Z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