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/>
          <w:sz w:val="26"/>
          <w:szCs w:val="26"/>
          <w:lang w:val="en-US" w:eastAsia="zh-CN"/>
        </w:rPr>
      </w:pPr>
      <w:r>
        <w:rPr>
          <w:rFonts w:hint="eastAsia"/>
          <w:sz w:val="26"/>
          <w:szCs w:val="26"/>
          <w:lang w:val="en-US" w:eastAsia="zh-CN"/>
        </w:rPr>
        <w:t>河南村文化路以南地块面积分析</w:t>
      </w:r>
    </w:p>
    <w:p>
      <w:pPr>
        <w:numPr>
          <w:ilvl w:val="0"/>
          <w:numId w:val="2"/>
        </w:numPr>
        <w:ind w:left="420" w:leftChars="0" w:firstLine="0" w:firstLineChars="0"/>
        <w:rPr>
          <w:rFonts w:hint="eastAsia"/>
          <w:sz w:val="26"/>
          <w:szCs w:val="26"/>
          <w:lang w:val="en-US" w:eastAsia="zh-CN"/>
        </w:rPr>
      </w:pPr>
      <w:r>
        <w:rPr>
          <w:rFonts w:hint="eastAsia"/>
          <w:sz w:val="26"/>
          <w:szCs w:val="26"/>
          <w:lang w:val="en-US" w:eastAsia="zh-CN"/>
        </w:rPr>
        <w:t>总地块面积约220亩</w:t>
      </w:r>
    </w:p>
    <w:p>
      <w:pPr>
        <w:numPr>
          <w:ilvl w:val="0"/>
          <w:numId w:val="2"/>
        </w:numPr>
        <w:ind w:left="420" w:leftChars="0" w:firstLine="0" w:firstLineChars="0"/>
        <w:rPr>
          <w:rFonts w:hint="default"/>
          <w:sz w:val="26"/>
          <w:szCs w:val="26"/>
          <w:lang w:val="en-US" w:eastAsia="zh-CN"/>
        </w:rPr>
      </w:pPr>
      <w:r>
        <w:rPr>
          <w:rFonts w:hint="eastAsia"/>
          <w:sz w:val="26"/>
          <w:szCs w:val="26"/>
          <w:lang w:val="en-US" w:eastAsia="zh-CN"/>
        </w:rPr>
        <w:t>除去供电公司、兽医站土地面积约20亩（划拨用地）</w:t>
      </w:r>
    </w:p>
    <w:p>
      <w:pPr>
        <w:numPr>
          <w:ilvl w:val="0"/>
          <w:numId w:val="2"/>
        </w:numPr>
        <w:ind w:left="420" w:leftChars="0" w:firstLine="0" w:firstLineChars="0"/>
        <w:rPr>
          <w:rFonts w:hint="default"/>
          <w:sz w:val="26"/>
          <w:szCs w:val="26"/>
          <w:lang w:val="en-US" w:eastAsia="zh-CN"/>
        </w:rPr>
      </w:pPr>
      <w:r>
        <w:rPr>
          <w:rFonts w:hint="eastAsia"/>
          <w:sz w:val="26"/>
          <w:szCs w:val="26"/>
          <w:lang w:val="en-US" w:eastAsia="zh-CN"/>
        </w:rPr>
        <w:t>除去工业土地面积约85亩（带土地证），之后收储</w:t>
      </w:r>
    </w:p>
    <w:p>
      <w:pPr>
        <w:numPr>
          <w:ilvl w:val="0"/>
          <w:numId w:val="2"/>
        </w:numPr>
        <w:ind w:left="420" w:leftChars="0" w:firstLine="0" w:firstLineChars="0"/>
        <w:rPr>
          <w:rFonts w:hint="default"/>
          <w:sz w:val="26"/>
          <w:szCs w:val="26"/>
          <w:lang w:val="en-US" w:eastAsia="zh-CN"/>
        </w:rPr>
      </w:pPr>
      <w:r>
        <w:rPr>
          <w:rFonts w:hint="eastAsia"/>
          <w:sz w:val="26"/>
          <w:szCs w:val="26"/>
          <w:lang w:val="en-US" w:eastAsia="zh-CN"/>
        </w:rPr>
        <w:t>除去村民安置区土地面积约40-50亩</w:t>
      </w:r>
    </w:p>
    <w:p>
      <w:pPr>
        <w:numPr>
          <w:ilvl w:val="0"/>
          <w:numId w:val="0"/>
        </w:numPr>
        <w:ind w:left="420" w:leftChars="0"/>
        <w:rPr>
          <w:rFonts w:hint="eastAsia"/>
          <w:b/>
          <w:bCs/>
          <w:sz w:val="26"/>
          <w:szCs w:val="26"/>
          <w:lang w:val="en-US" w:eastAsia="zh-CN"/>
        </w:rPr>
      </w:pPr>
      <w:r>
        <w:rPr>
          <w:rFonts w:hint="eastAsia"/>
          <w:b/>
          <w:bCs/>
          <w:sz w:val="26"/>
          <w:szCs w:val="26"/>
          <w:lang w:val="en-US" w:eastAsia="zh-CN"/>
        </w:rPr>
        <w:t>可用作纯开发地块土地面积约150-160亩</w:t>
      </w:r>
    </w:p>
    <w:p>
      <w:pPr>
        <w:numPr>
          <w:ilvl w:val="0"/>
          <w:numId w:val="2"/>
        </w:numPr>
        <w:ind w:left="420" w:leftChars="0" w:firstLine="0" w:firstLineChars="0"/>
        <w:rPr>
          <w:rFonts w:hint="eastAsia"/>
          <w:sz w:val="26"/>
          <w:szCs w:val="26"/>
          <w:lang w:val="en-US" w:eastAsia="zh-CN"/>
        </w:rPr>
      </w:pPr>
      <w:r>
        <w:rPr>
          <w:rFonts w:hint="eastAsia"/>
          <w:sz w:val="26"/>
          <w:szCs w:val="26"/>
          <w:lang w:val="en-US" w:eastAsia="zh-CN"/>
        </w:rPr>
        <w:t>地块容积率2.0-2.4之间</w:t>
      </w:r>
    </w:p>
    <w:p>
      <w:pPr>
        <w:numPr>
          <w:ilvl w:val="0"/>
          <w:numId w:val="2"/>
        </w:numPr>
        <w:ind w:left="420" w:leftChars="0" w:firstLine="0" w:firstLineChars="0"/>
        <w:rPr>
          <w:rFonts w:hint="default"/>
          <w:sz w:val="26"/>
          <w:szCs w:val="26"/>
          <w:lang w:val="en-US" w:eastAsia="zh-CN"/>
        </w:rPr>
      </w:pPr>
      <w:r>
        <w:rPr>
          <w:rFonts w:hint="eastAsia"/>
          <w:sz w:val="26"/>
          <w:szCs w:val="26"/>
          <w:lang w:val="en-US" w:eastAsia="zh-CN"/>
        </w:rPr>
        <w:t>地块商业配比率10%以上（含安置地块）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6"/>
          <w:szCs w:val="26"/>
          <w:lang w:val="en-US" w:eastAsia="zh-CN"/>
        </w:rPr>
      </w:pPr>
      <w:r>
        <w:rPr>
          <w:rFonts w:hint="eastAsia"/>
          <w:sz w:val="26"/>
          <w:szCs w:val="26"/>
          <w:lang w:val="en-US" w:eastAsia="zh-CN"/>
        </w:rPr>
        <w:t>河南村文化路以南地块回迁安置数据分析</w:t>
      </w:r>
      <w:r>
        <w:rPr>
          <w:rFonts w:hint="eastAsia"/>
          <w:b/>
          <w:bCs/>
          <w:sz w:val="26"/>
          <w:szCs w:val="26"/>
          <w:lang w:val="en-US" w:eastAsia="zh-CN"/>
        </w:rPr>
        <w:t>（共计：20979240元）</w:t>
      </w:r>
    </w:p>
    <w:p>
      <w:pPr>
        <w:numPr>
          <w:ilvl w:val="0"/>
          <w:numId w:val="3"/>
        </w:numPr>
        <w:ind w:left="390" w:leftChars="0" w:firstLine="0" w:firstLineChars="0"/>
        <w:rPr>
          <w:rFonts w:hint="eastAsia"/>
          <w:sz w:val="26"/>
          <w:szCs w:val="26"/>
          <w:lang w:val="en-US" w:eastAsia="zh-CN"/>
        </w:rPr>
      </w:pPr>
      <w:r>
        <w:rPr>
          <w:rFonts w:hint="eastAsia"/>
          <w:sz w:val="26"/>
          <w:szCs w:val="26"/>
          <w:lang w:val="en-US" w:eastAsia="zh-CN"/>
        </w:rPr>
        <w:t>搬迁补助：157户+98户*3000元/户=765000元</w:t>
      </w:r>
    </w:p>
    <w:p>
      <w:pPr>
        <w:numPr>
          <w:ilvl w:val="0"/>
          <w:numId w:val="3"/>
        </w:numPr>
        <w:ind w:left="390" w:leftChars="0" w:firstLine="0" w:firstLineChars="0"/>
        <w:rPr>
          <w:rFonts w:hint="eastAsia"/>
          <w:sz w:val="26"/>
          <w:szCs w:val="26"/>
          <w:lang w:val="en-US" w:eastAsia="zh-CN"/>
        </w:rPr>
      </w:pPr>
      <w:r>
        <w:rPr>
          <w:rFonts w:hint="eastAsia"/>
          <w:sz w:val="26"/>
          <w:szCs w:val="26"/>
          <w:lang w:val="en-US" w:eastAsia="zh-CN"/>
        </w:rPr>
        <w:t>临时过渡费（原则按照3年计算）</w:t>
      </w:r>
    </w:p>
    <w:p>
      <w:pPr>
        <w:numPr>
          <w:ilvl w:val="0"/>
          <w:numId w:val="0"/>
        </w:numPr>
        <w:ind w:left="390" w:leftChars="0"/>
        <w:rPr>
          <w:rFonts w:hint="eastAsia"/>
          <w:sz w:val="26"/>
          <w:szCs w:val="26"/>
          <w:lang w:val="en-US" w:eastAsia="zh-CN"/>
        </w:rPr>
      </w:pPr>
      <w:r>
        <w:rPr>
          <w:rFonts w:hint="eastAsia"/>
          <w:sz w:val="26"/>
          <w:szCs w:val="26"/>
          <w:lang w:val="en-US" w:eastAsia="zh-CN"/>
        </w:rPr>
        <w:t>157户*144㎡*10元/月*36个月=8138880元</w:t>
      </w:r>
    </w:p>
    <w:p>
      <w:pPr>
        <w:numPr>
          <w:ilvl w:val="0"/>
          <w:numId w:val="0"/>
        </w:numPr>
        <w:ind w:left="390" w:leftChars="0"/>
        <w:rPr>
          <w:rFonts w:hint="default" w:eastAsiaTheme="minorEastAsia"/>
          <w:sz w:val="26"/>
          <w:szCs w:val="26"/>
          <w:lang w:val="en-US" w:eastAsia="zh-CN"/>
        </w:rPr>
      </w:pPr>
      <w:r>
        <w:rPr>
          <w:rFonts w:hint="eastAsia"/>
          <w:sz w:val="26"/>
          <w:szCs w:val="26"/>
          <w:lang w:val="en-US" w:eastAsia="zh-CN"/>
        </w:rPr>
        <w:t>35户*212㎡*10元/月*36个月=2671200元</w:t>
      </w:r>
    </w:p>
    <w:p>
      <w:pPr>
        <w:numPr>
          <w:ilvl w:val="0"/>
          <w:numId w:val="0"/>
        </w:numPr>
        <w:ind w:left="390" w:leftChars="0"/>
        <w:rPr>
          <w:rFonts w:hint="default"/>
          <w:sz w:val="26"/>
          <w:szCs w:val="26"/>
          <w:lang w:val="en-US" w:eastAsia="zh-CN"/>
        </w:rPr>
      </w:pPr>
      <w:r>
        <w:rPr>
          <w:rFonts w:hint="eastAsia"/>
          <w:sz w:val="26"/>
          <w:szCs w:val="26"/>
          <w:lang w:val="en-US" w:eastAsia="zh-CN"/>
        </w:rPr>
        <w:t>39户*212㎡*10元/月*36个月=2976480元</w:t>
      </w:r>
    </w:p>
    <w:p>
      <w:pPr>
        <w:numPr>
          <w:ilvl w:val="0"/>
          <w:numId w:val="0"/>
        </w:numPr>
        <w:ind w:left="390" w:leftChars="0"/>
        <w:rPr>
          <w:rFonts w:hint="default"/>
          <w:sz w:val="26"/>
          <w:szCs w:val="26"/>
          <w:lang w:val="en-US" w:eastAsia="zh-CN"/>
        </w:rPr>
      </w:pPr>
      <w:r>
        <w:rPr>
          <w:rFonts w:hint="eastAsia"/>
          <w:sz w:val="26"/>
          <w:szCs w:val="26"/>
          <w:lang w:val="en-US" w:eastAsia="zh-CN"/>
        </w:rPr>
        <w:t>14户*167㎡*10元/月*36个月=841680元</w:t>
      </w:r>
    </w:p>
    <w:p>
      <w:pPr>
        <w:numPr>
          <w:ilvl w:val="0"/>
          <w:numId w:val="0"/>
        </w:numPr>
        <w:ind w:left="390" w:leftChars="0"/>
        <w:rPr>
          <w:rFonts w:hint="eastAsia"/>
          <w:sz w:val="26"/>
          <w:szCs w:val="26"/>
          <w:lang w:val="en-US" w:eastAsia="zh-CN"/>
        </w:rPr>
      </w:pPr>
      <w:r>
        <w:rPr>
          <w:rFonts w:hint="eastAsia"/>
          <w:sz w:val="26"/>
          <w:szCs w:val="26"/>
          <w:lang w:val="en-US" w:eastAsia="zh-CN"/>
        </w:rPr>
        <w:t>10户*135㎡*10元/月*36个月=486000元</w:t>
      </w:r>
    </w:p>
    <w:p>
      <w:pPr>
        <w:numPr>
          <w:ilvl w:val="0"/>
          <w:numId w:val="3"/>
        </w:numPr>
        <w:ind w:left="390" w:leftChars="0" w:firstLine="0" w:firstLineChars="0"/>
        <w:rPr>
          <w:rFonts w:hint="eastAsia"/>
          <w:sz w:val="26"/>
          <w:szCs w:val="26"/>
          <w:lang w:val="en-US" w:eastAsia="zh-CN"/>
        </w:rPr>
      </w:pPr>
      <w:r>
        <w:rPr>
          <w:rFonts w:hint="eastAsia"/>
          <w:sz w:val="26"/>
          <w:szCs w:val="26"/>
          <w:lang w:val="en-US" w:eastAsia="zh-CN"/>
        </w:rPr>
        <w:t>奖励政策：157户+98户*20000元/户=5100000元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6"/>
          <w:szCs w:val="26"/>
          <w:lang w:val="en-US" w:eastAsia="zh-CN"/>
        </w:rPr>
      </w:pPr>
      <w:r>
        <w:rPr>
          <w:rFonts w:hint="eastAsia"/>
          <w:sz w:val="26"/>
          <w:szCs w:val="26"/>
          <w:lang w:val="en-US" w:eastAsia="zh-CN"/>
        </w:rPr>
        <w:t>河南村文化路以南地块门头房回迁安置数据分析</w:t>
      </w:r>
      <w:r>
        <w:rPr>
          <w:rFonts w:hint="eastAsia"/>
          <w:b/>
          <w:bCs/>
          <w:sz w:val="26"/>
          <w:szCs w:val="26"/>
          <w:lang w:val="en-US" w:eastAsia="zh-CN"/>
        </w:rPr>
        <w:t>（共计：8761500元）</w:t>
      </w:r>
    </w:p>
    <w:p>
      <w:pPr>
        <w:numPr>
          <w:ilvl w:val="0"/>
          <w:numId w:val="4"/>
        </w:numPr>
        <w:ind w:left="390" w:leftChars="0" w:firstLine="0" w:firstLineChars="0"/>
        <w:rPr>
          <w:rFonts w:hint="eastAsia"/>
          <w:sz w:val="26"/>
          <w:szCs w:val="26"/>
          <w:lang w:val="en-US" w:eastAsia="zh-CN"/>
        </w:rPr>
      </w:pPr>
      <w:r>
        <w:rPr>
          <w:rFonts w:hint="eastAsia"/>
          <w:sz w:val="26"/>
          <w:szCs w:val="26"/>
          <w:lang w:val="en-US" w:eastAsia="zh-CN"/>
        </w:rPr>
        <w:t>搬迁补助：（23户*255㎡*20元/㎡）+（5户*200㎡*20元/㎡）+（5户*100㎡*20元/㎡）=147300元</w:t>
      </w:r>
    </w:p>
    <w:p>
      <w:pPr>
        <w:numPr>
          <w:ilvl w:val="0"/>
          <w:numId w:val="4"/>
        </w:numPr>
        <w:ind w:left="390" w:leftChars="0" w:firstLine="0" w:firstLineChars="0"/>
        <w:rPr>
          <w:rFonts w:hint="default"/>
          <w:sz w:val="26"/>
          <w:szCs w:val="26"/>
          <w:lang w:val="en-US" w:eastAsia="zh-CN"/>
        </w:rPr>
      </w:pPr>
      <w:r>
        <w:rPr>
          <w:rFonts w:hint="eastAsia"/>
          <w:sz w:val="26"/>
          <w:szCs w:val="26"/>
          <w:lang w:val="en-US" w:eastAsia="zh-CN"/>
        </w:rPr>
        <w:t>经营性补助：</w:t>
      </w:r>
    </w:p>
    <w:p>
      <w:pPr>
        <w:numPr>
          <w:ilvl w:val="0"/>
          <w:numId w:val="0"/>
        </w:numPr>
        <w:ind w:left="390" w:leftChars="0"/>
        <w:rPr>
          <w:rFonts w:hint="eastAsia"/>
          <w:sz w:val="26"/>
          <w:szCs w:val="26"/>
          <w:lang w:val="en-US" w:eastAsia="zh-CN"/>
        </w:rPr>
      </w:pPr>
      <w:r>
        <w:rPr>
          <w:rFonts w:hint="eastAsia"/>
          <w:sz w:val="26"/>
          <w:szCs w:val="26"/>
          <w:lang w:val="en-US" w:eastAsia="zh-CN"/>
        </w:rPr>
        <w:t>烟青路门头房：23户*255㎡*30元/月*36月=6334200元</w:t>
      </w:r>
    </w:p>
    <w:p>
      <w:pPr>
        <w:numPr>
          <w:ilvl w:val="0"/>
          <w:numId w:val="0"/>
        </w:numPr>
        <w:ind w:left="390" w:leftChars="0"/>
        <w:rPr>
          <w:rFonts w:hint="eastAsia"/>
          <w:sz w:val="26"/>
          <w:szCs w:val="26"/>
          <w:lang w:val="en-US" w:eastAsia="zh-CN"/>
        </w:rPr>
      </w:pPr>
      <w:r>
        <w:rPr>
          <w:rFonts w:hint="eastAsia"/>
          <w:sz w:val="26"/>
          <w:szCs w:val="26"/>
          <w:lang w:val="en-US" w:eastAsia="zh-CN"/>
        </w:rPr>
        <w:t>文化路门头房：5户*100㎡*30元/月*36月=540000元</w:t>
      </w:r>
    </w:p>
    <w:p>
      <w:pPr>
        <w:numPr>
          <w:ilvl w:val="0"/>
          <w:numId w:val="0"/>
        </w:numPr>
        <w:ind w:left="390" w:leftChars="0"/>
        <w:rPr>
          <w:rFonts w:hint="eastAsia"/>
          <w:sz w:val="26"/>
          <w:szCs w:val="26"/>
          <w:lang w:val="en-US" w:eastAsia="zh-CN"/>
        </w:rPr>
      </w:pPr>
      <w:r>
        <w:rPr>
          <w:rFonts w:hint="eastAsia"/>
          <w:sz w:val="26"/>
          <w:szCs w:val="26"/>
          <w:lang w:val="en-US" w:eastAsia="zh-CN"/>
        </w:rPr>
        <w:t>湘江二路门头房：5户*200㎡*30元/月*36月=1080000元</w:t>
      </w:r>
    </w:p>
    <w:p>
      <w:pPr>
        <w:numPr>
          <w:ilvl w:val="0"/>
          <w:numId w:val="4"/>
        </w:numPr>
        <w:ind w:left="390" w:leftChars="0" w:firstLine="0" w:firstLineChars="0"/>
        <w:rPr>
          <w:rFonts w:hint="eastAsia"/>
          <w:sz w:val="26"/>
          <w:szCs w:val="26"/>
          <w:lang w:val="en-US" w:eastAsia="zh-CN"/>
        </w:rPr>
      </w:pPr>
      <w:r>
        <w:rPr>
          <w:rFonts w:hint="eastAsia"/>
          <w:sz w:val="26"/>
          <w:szCs w:val="26"/>
          <w:lang w:val="en-US" w:eastAsia="zh-CN"/>
        </w:rPr>
        <w:t>奖励政策：33户*20000元/户=660000元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6"/>
          <w:szCs w:val="26"/>
          <w:lang w:val="en-US" w:eastAsia="zh-CN"/>
        </w:rPr>
      </w:pPr>
      <w:r>
        <w:rPr>
          <w:rFonts w:hint="eastAsia"/>
          <w:sz w:val="26"/>
          <w:szCs w:val="26"/>
          <w:lang w:val="en-US" w:eastAsia="zh-CN"/>
        </w:rPr>
        <w:t>河南村文化路以南地块工业厂房补偿数据分析</w:t>
      </w:r>
      <w:r>
        <w:rPr>
          <w:rFonts w:hint="eastAsia"/>
          <w:b/>
          <w:bCs/>
          <w:sz w:val="26"/>
          <w:szCs w:val="26"/>
          <w:lang w:val="en-US" w:eastAsia="zh-CN"/>
        </w:rPr>
        <w:t>（共计：47750000元）</w:t>
      </w:r>
    </w:p>
    <w:p>
      <w:pPr>
        <w:numPr>
          <w:ilvl w:val="0"/>
          <w:numId w:val="5"/>
        </w:numPr>
        <w:ind w:left="390" w:leftChars="0" w:firstLine="0" w:firstLineChars="0"/>
        <w:rPr>
          <w:rFonts w:hint="eastAsia"/>
          <w:sz w:val="26"/>
          <w:szCs w:val="26"/>
          <w:lang w:val="en-US" w:eastAsia="zh-CN"/>
        </w:rPr>
      </w:pPr>
      <w:r>
        <w:rPr>
          <w:rFonts w:hint="eastAsia"/>
          <w:sz w:val="26"/>
          <w:szCs w:val="26"/>
          <w:lang w:val="en-US" w:eastAsia="zh-CN"/>
        </w:rPr>
        <w:t>土地面积（含证）共计：85亩</w:t>
      </w:r>
    </w:p>
    <w:p>
      <w:pPr>
        <w:numPr>
          <w:ilvl w:val="0"/>
          <w:numId w:val="0"/>
        </w:numPr>
        <w:ind w:left="390" w:leftChars="0"/>
        <w:rPr>
          <w:rFonts w:hint="eastAsia"/>
          <w:b/>
          <w:bCs/>
          <w:sz w:val="26"/>
          <w:szCs w:val="26"/>
          <w:lang w:val="en-US" w:eastAsia="zh-CN"/>
        </w:rPr>
      </w:pPr>
      <w:r>
        <w:rPr>
          <w:rFonts w:hint="eastAsia"/>
          <w:b/>
          <w:bCs/>
          <w:sz w:val="26"/>
          <w:szCs w:val="26"/>
          <w:lang w:val="en-US" w:eastAsia="zh-CN"/>
        </w:rPr>
        <w:t>85亩*650000万/亩=55250000元（政府征收入储）</w:t>
      </w:r>
    </w:p>
    <w:p>
      <w:pPr>
        <w:numPr>
          <w:ilvl w:val="0"/>
          <w:numId w:val="5"/>
        </w:numPr>
        <w:ind w:left="390" w:leftChars="0" w:firstLine="0" w:firstLineChars="0"/>
        <w:rPr>
          <w:rFonts w:hint="eastAsia"/>
          <w:sz w:val="26"/>
          <w:szCs w:val="26"/>
          <w:lang w:val="en-US" w:eastAsia="zh-CN"/>
        </w:rPr>
      </w:pPr>
      <w:r>
        <w:rPr>
          <w:rFonts w:hint="eastAsia"/>
          <w:sz w:val="26"/>
          <w:szCs w:val="26"/>
          <w:lang w:val="en-US" w:eastAsia="zh-CN"/>
        </w:rPr>
        <w:t>厂房面积和货币补偿（面积预估）</w:t>
      </w:r>
    </w:p>
    <w:p>
      <w:pPr>
        <w:numPr>
          <w:ilvl w:val="0"/>
          <w:numId w:val="0"/>
        </w:numPr>
        <w:ind w:left="390" w:leftChars="0"/>
        <w:rPr>
          <w:rFonts w:hint="default"/>
          <w:sz w:val="26"/>
          <w:szCs w:val="26"/>
          <w:lang w:val="en-US" w:eastAsia="zh-CN"/>
        </w:rPr>
      </w:pPr>
      <w:r>
        <w:rPr>
          <w:rFonts w:hint="eastAsia"/>
          <w:sz w:val="26"/>
          <w:szCs w:val="26"/>
          <w:lang w:val="en-US" w:eastAsia="zh-CN"/>
        </w:rPr>
        <w:t>①搬迁补助约：750000元</w:t>
      </w:r>
    </w:p>
    <w:p>
      <w:pPr>
        <w:numPr>
          <w:ilvl w:val="0"/>
          <w:numId w:val="0"/>
        </w:numPr>
        <w:ind w:left="390" w:leftChars="0"/>
        <w:rPr>
          <w:rFonts w:hint="eastAsia"/>
          <w:sz w:val="26"/>
          <w:szCs w:val="26"/>
          <w:lang w:val="en-US" w:eastAsia="zh-CN"/>
        </w:rPr>
      </w:pPr>
      <w:r>
        <w:rPr>
          <w:rFonts w:hint="eastAsia"/>
          <w:sz w:val="26"/>
          <w:szCs w:val="26"/>
          <w:lang w:val="en-US" w:eastAsia="zh-CN"/>
        </w:rPr>
        <w:t>②拆迁款补助约：47000000元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6"/>
          <w:szCs w:val="26"/>
          <w:lang w:val="en-US" w:eastAsia="zh-CN"/>
        </w:rPr>
      </w:pPr>
      <w:r>
        <w:rPr>
          <w:rFonts w:hint="eastAsia"/>
          <w:b/>
          <w:bCs/>
          <w:sz w:val="26"/>
          <w:szCs w:val="26"/>
          <w:lang w:val="en-US" w:eastAsia="zh-CN"/>
        </w:rPr>
        <w:t>安置地块可协议出让，安置地块建安成本约256000000元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sz w:val="26"/>
          <w:szCs w:val="26"/>
          <w:lang w:val="en-US" w:eastAsia="zh-CN"/>
        </w:rPr>
      </w:pPr>
      <w:r>
        <w:rPr>
          <w:rFonts w:hint="eastAsia"/>
          <w:sz w:val="26"/>
          <w:szCs w:val="26"/>
          <w:lang w:val="en-US" w:eastAsia="zh-CN"/>
        </w:rPr>
        <w:t>地块位置图：</w:t>
      </w:r>
    </w:p>
    <w:p>
      <w:pPr>
        <w:numPr>
          <w:ilvl w:val="0"/>
          <w:numId w:val="0"/>
        </w:numPr>
        <w:ind w:leftChars="0"/>
        <w:rPr>
          <w:rFonts w:hint="default"/>
          <w:sz w:val="26"/>
          <w:szCs w:val="26"/>
          <w:lang w:val="en-US" w:eastAsia="zh-CN"/>
        </w:rPr>
      </w:pPr>
      <w:r>
        <w:rPr>
          <w:rFonts w:hint="eastAsia"/>
          <w:sz w:val="26"/>
          <w:szCs w:val="26"/>
          <w:lang w:val="en-US" w:eastAsia="zh-CN"/>
        </w:rPr>
        <w:t xml:space="preserve">          </w:t>
      </w:r>
      <w:r>
        <w:rPr>
          <w:rFonts w:hint="default"/>
          <w:sz w:val="26"/>
          <w:szCs w:val="26"/>
          <w:lang w:val="en-US" w:eastAsia="zh-CN"/>
        </w:rPr>
        <w:drawing>
          <wp:inline distT="0" distB="0" distL="114300" distR="114300">
            <wp:extent cx="4102735" cy="4297045"/>
            <wp:effectExtent l="0" t="0" r="12065" b="8255"/>
            <wp:docPr id="1" name="图片 1" descr="139ca463acdf4bf4aef7cb57d0fb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39ca463acdf4bf4aef7cb57d0fb36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02735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26"/>
          <w:szCs w:val="26"/>
          <w:lang w:val="en-US" w:eastAsia="zh-CN"/>
        </w:rPr>
      </w:pPr>
      <w:r>
        <w:rPr>
          <w:rFonts w:hint="default"/>
          <w:sz w:val="26"/>
          <w:szCs w:val="26"/>
          <w:lang w:val="en-US" w:eastAsia="zh-CN"/>
        </w:rPr>
        <w:drawing>
          <wp:inline distT="0" distB="0" distL="114300" distR="114300">
            <wp:extent cx="5266690" cy="7573645"/>
            <wp:effectExtent l="0" t="0" r="10160" b="8255"/>
            <wp:docPr id="2" name="图片 2" descr="6a3722bcfa2bf1777ec6c6bb65be2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a3722bcfa2bf1777ec6c6bb65be2c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7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390" w:leftChars="0"/>
        <w:rPr>
          <w:rFonts w:hint="default"/>
          <w:sz w:val="26"/>
          <w:szCs w:val="26"/>
          <w:lang w:val="en-US" w:eastAsia="zh-CN"/>
        </w:rPr>
      </w:pPr>
    </w:p>
    <w:p>
      <w:pPr>
        <w:numPr>
          <w:ilvl w:val="0"/>
          <w:numId w:val="0"/>
        </w:numPr>
        <w:ind w:left="390" w:leftChars="0"/>
        <w:rPr>
          <w:rFonts w:hint="default"/>
          <w:sz w:val="26"/>
          <w:szCs w:val="26"/>
          <w:lang w:val="en-US" w:eastAsia="zh-CN"/>
        </w:rPr>
      </w:pPr>
    </w:p>
    <w:p>
      <w:pPr>
        <w:numPr>
          <w:ilvl w:val="0"/>
          <w:numId w:val="0"/>
        </w:numPr>
        <w:ind w:left="390" w:leftChars="0"/>
        <w:rPr>
          <w:rFonts w:hint="default"/>
          <w:sz w:val="26"/>
          <w:szCs w:val="26"/>
          <w:lang w:val="en-US" w:eastAsia="zh-CN"/>
        </w:rPr>
      </w:pPr>
    </w:p>
    <w:p>
      <w:pPr>
        <w:numPr>
          <w:ilvl w:val="0"/>
          <w:numId w:val="0"/>
        </w:numPr>
        <w:ind w:left="390" w:leftChars="0"/>
        <w:rPr>
          <w:rFonts w:hint="eastAsia"/>
          <w:sz w:val="26"/>
          <w:szCs w:val="26"/>
          <w:lang w:val="en-US" w:eastAsia="zh-CN"/>
        </w:rPr>
      </w:pPr>
      <w:r>
        <w:rPr>
          <w:rFonts w:hint="default"/>
          <w:sz w:val="26"/>
          <w:szCs w:val="26"/>
          <w:lang w:val="en-US" w:eastAsia="zh-CN"/>
        </w:rPr>
        <w:drawing>
          <wp:inline distT="0" distB="0" distL="114300" distR="114300">
            <wp:extent cx="5266690" cy="7736840"/>
            <wp:effectExtent l="0" t="0" r="10160" b="16510"/>
            <wp:docPr id="3" name="图片 3" descr="561d3503693bfbe7a23b331c934ac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61d3503693bfbe7a23b331c934ac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3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390" w:leftChars="0"/>
        <w:rPr>
          <w:rFonts w:hint="eastAsia"/>
          <w:sz w:val="26"/>
          <w:szCs w:val="26"/>
          <w:lang w:val="en-US" w:eastAsia="zh-CN"/>
        </w:rPr>
      </w:pPr>
      <w:r>
        <w:rPr>
          <w:rFonts w:hint="eastAsia"/>
          <w:sz w:val="26"/>
          <w:szCs w:val="26"/>
          <w:lang w:val="en-US" w:eastAsia="zh-CN"/>
        </w:rPr>
        <w:t>★此土地证为整村土地面积，此次项目地块为河南村文化路以南地块，土地面积约为220亩（包含供电公司、兽医站的划拨用地20亩）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6"/>
          <w:szCs w:val="26"/>
          <w:lang w:val="en-US" w:eastAsia="zh-CN"/>
        </w:rPr>
      </w:pPr>
      <w:r>
        <w:rPr>
          <w:rFonts w:hint="eastAsia"/>
          <w:sz w:val="26"/>
          <w:szCs w:val="26"/>
          <w:lang w:val="en-US" w:eastAsia="zh-CN"/>
        </w:rPr>
        <w:t>项目地块住户分布图</w:t>
      </w:r>
    </w:p>
    <w:p>
      <w:pPr>
        <w:numPr>
          <w:ilvl w:val="0"/>
          <w:numId w:val="0"/>
        </w:numPr>
        <w:rPr>
          <w:rFonts w:hint="default"/>
          <w:sz w:val="26"/>
          <w:szCs w:val="26"/>
          <w:lang w:val="en-US" w:eastAsia="zh-CN"/>
        </w:rPr>
      </w:pPr>
      <w:r>
        <w:rPr>
          <w:rFonts w:hint="default"/>
          <w:sz w:val="26"/>
          <w:szCs w:val="26"/>
          <w:lang w:val="en-US" w:eastAsia="zh-CN"/>
        </w:rPr>
        <w:drawing>
          <wp:inline distT="0" distB="0" distL="114300" distR="114300">
            <wp:extent cx="5253355" cy="7157085"/>
            <wp:effectExtent l="0" t="0" r="4445" b="5715"/>
            <wp:docPr id="4" name="图片 4" descr="df893b8094dd466ff32e4eed2890b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f893b8094dd466ff32e4eed2890b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15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6"/>
          <w:szCs w:val="26"/>
          <w:lang w:val="en-US" w:eastAsia="zh-CN"/>
        </w:rPr>
      </w:pPr>
      <w:r>
        <w:rPr>
          <w:rFonts w:hint="eastAsia"/>
          <w:sz w:val="26"/>
          <w:szCs w:val="26"/>
          <w:lang w:val="en-US" w:eastAsia="zh-CN"/>
        </w:rPr>
        <w:t>★此项目为文化路以南、青石路以西、烟青路以东、湘江二路以北地块</w:t>
      </w:r>
    </w:p>
    <w:p>
      <w:pPr>
        <w:numPr>
          <w:ilvl w:val="0"/>
          <w:numId w:val="0"/>
        </w:numPr>
        <w:rPr>
          <w:rFonts w:hint="eastAsia"/>
          <w:sz w:val="26"/>
          <w:szCs w:val="26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6"/>
          <w:szCs w:val="26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6"/>
          <w:szCs w:val="26"/>
          <w:lang w:val="en-US" w:eastAsia="zh-CN"/>
        </w:rPr>
      </w:pPr>
      <w:r>
        <w:rPr>
          <w:rFonts w:hint="eastAsia"/>
          <w:sz w:val="26"/>
          <w:szCs w:val="26"/>
          <w:lang w:val="en-US" w:eastAsia="zh-CN"/>
        </w:rPr>
        <w:t>近期附近地块成交位置和价格情况以及河南地块对比</w:t>
      </w:r>
    </w:p>
    <w:p>
      <w:pPr>
        <w:numPr>
          <w:ilvl w:val="0"/>
          <w:numId w:val="0"/>
        </w:numPr>
        <w:ind w:leftChars="0"/>
        <w:rPr>
          <w:rFonts w:hint="default"/>
          <w:sz w:val="26"/>
          <w:szCs w:val="26"/>
          <w:lang w:val="en-US" w:eastAsia="zh-CN"/>
        </w:rPr>
      </w:pPr>
      <w:r>
        <w:rPr>
          <w:rFonts w:hint="default"/>
          <w:sz w:val="26"/>
          <w:szCs w:val="26"/>
          <w:lang w:val="en-US" w:eastAsia="zh-CN"/>
        </w:rPr>
        <w:drawing>
          <wp:inline distT="0" distB="0" distL="114300" distR="114300">
            <wp:extent cx="5330825" cy="7259320"/>
            <wp:effectExtent l="0" t="0" r="3175" b="17780"/>
            <wp:docPr id="6" name="图片 6" descr="417800f82549827bbe2d12791ccc9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17800f82549827bbe2d12791ccc94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0825" cy="725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26"/>
          <w:szCs w:val="26"/>
          <w:lang w:val="en-US" w:eastAsia="zh-CN"/>
        </w:rPr>
      </w:pPr>
      <w:r>
        <w:rPr>
          <w:rFonts w:hint="eastAsia"/>
          <w:sz w:val="26"/>
          <w:szCs w:val="26"/>
          <w:lang w:val="en-US" w:eastAsia="zh-CN"/>
        </w:rPr>
        <w:t>★此地块为河南村项目地块以东4公里，此区域价格约为毛坯房11000元/㎡；而河南村地块楼面起拍价预估3300元/㎡，毛坯房价格约为13000元/㎡，区位位置十分优越。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sz w:val="26"/>
          <w:szCs w:val="26"/>
          <w:lang w:val="en-US" w:eastAsia="zh-CN"/>
        </w:rPr>
      </w:pPr>
      <w:r>
        <w:rPr>
          <w:rFonts w:hint="eastAsia"/>
          <w:sz w:val="26"/>
          <w:szCs w:val="26"/>
          <w:lang w:val="en-US" w:eastAsia="zh-CN"/>
        </w:rPr>
        <w:t>即墨旧村改造政策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3864610"/>
            <wp:effectExtent l="0" t="0" r="3810" b="254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4248150"/>
            <wp:effectExtent l="0" t="0" r="508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667250" cy="666750"/>
            <wp:effectExtent l="0" t="0" r="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  <w:r>
        <w:rPr>
          <w:rFonts w:hint="eastAsia"/>
          <w:sz w:val="26"/>
          <w:szCs w:val="26"/>
          <w:lang w:val="en-US" w:eastAsia="zh-CN"/>
        </w:rPr>
        <w:t>2、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675" cy="3807460"/>
            <wp:effectExtent l="0" t="0" r="3175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464560"/>
            <wp:effectExtent l="0" t="0" r="2540" b="254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2405" cy="4046855"/>
            <wp:effectExtent l="0" t="0" r="4445" b="1079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4359910"/>
            <wp:effectExtent l="0" t="0" r="5080" b="254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35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2679700"/>
            <wp:effectExtent l="0" t="0" r="6985" b="635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627630"/>
            <wp:effectExtent l="0" t="0" r="5080" b="127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178810"/>
            <wp:effectExtent l="0" t="0" r="6350" b="254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2405" cy="2884805"/>
            <wp:effectExtent l="0" t="0" r="4445" b="1079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667000"/>
            <wp:effectExtent l="0" t="0" r="3175" b="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2667635"/>
            <wp:effectExtent l="0" t="0" r="2540" b="1841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4310" cy="2983865"/>
            <wp:effectExtent l="0" t="0" r="2540" b="698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667000"/>
            <wp:effectExtent l="0" t="0" r="6350" b="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2578735"/>
            <wp:effectExtent l="0" t="0" r="2540" b="1206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26"/>
          <w:szCs w:val="26"/>
          <w:lang w:val="en-US" w:eastAsia="zh-CN"/>
        </w:rPr>
      </w:pPr>
      <w:r>
        <w:drawing>
          <wp:inline distT="0" distB="0" distL="114300" distR="114300">
            <wp:extent cx="5274310" cy="1917065"/>
            <wp:effectExtent l="0" t="0" r="2540" b="698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BDC92B4"/>
    <w:multiLevelType w:val="singleLevel"/>
    <w:tmpl w:val="8BDC92B4"/>
    <w:lvl w:ilvl="0" w:tentative="0">
      <w:start w:val="1"/>
      <w:numFmt w:val="decimal"/>
      <w:suff w:val="nothing"/>
      <w:lvlText w:val="%1、"/>
      <w:lvlJc w:val="left"/>
      <w:pPr>
        <w:ind w:left="390" w:leftChars="0" w:firstLine="0" w:firstLineChars="0"/>
      </w:pPr>
    </w:lvl>
  </w:abstractNum>
  <w:abstractNum w:abstractNumId="1">
    <w:nsid w:val="D48ABE36"/>
    <w:multiLevelType w:val="singleLevel"/>
    <w:tmpl w:val="D48ABE36"/>
    <w:lvl w:ilvl="0" w:tentative="0">
      <w:start w:val="1"/>
      <w:numFmt w:val="decimal"/>
      <w:suff w:val="nothing"/>
      <w:lvlText w:val="%1、"/>
      <w:lvlJc w:val="left"/>
      <w:pPr>
        <w:ind w:left="390" w:leftChars="0" w:firstLine="0" w:firstLineChars="0"/>
      </w:pPr>
    </w:lvl>
  </w:abstractNum>
  <w:abstractNum w:abstractNumId="2">
    <w:nsid w:val="3D79C147"/>
    <w:multiLevelType w:val="singleLevel"/>
    <w:tmpl w:val="3D79C147"/>
    <w:lvl w:ilvl="0" w:tentative="0">
      <w:start w:val="1"/>
      <w:numFmt w:val="decimal"/>
      <w:suff w:val="nothing"/>
      <w:lvlText w:val="%1、"/>
      <w:lvlJc w:val="left"/>
      <w:pPr>
        <w:ind w:left="390" w:leftChars="0" w:firstLine="0" w:firstLineChars="0"/>
      </w:pPr>
    </w:lvl>
  </w:abstractNum>
  <w:abstractNum w:abstractNumId="3">
    <w:nsid w:val="694D37C7"/>
    <w:multiLevelType w:val="singleLevel"/>
    <w:tmpl w:val="694D37C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7DF6E3CD"/>
    <w:multiLevelType w:val="singleLevel"/>
    <w:tmpl w:val="7DF6E3CD"/>
    <w:lvl w:ilvl="0" w:tentative="0">
      <w:start w:val="1"/>
      <w:numFmt w:val="decimal"/>
      <w:suff w:val="nothing"/>
      <w:lvlText w:val="%1、"/>
      <w:lvlJc w:val="left"/>
      <w:pPr>
        <w:ind w:left="420" w:leftChars="0" w:firstLine="0" w:firstLineChars="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5891F65"/>
    <w:rsid w:val="55B45682"/>
    <w:rsid w:val="75F30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apple</dc:creator>
  <cp:lastModifiedBy>apple</cp:lastModifiedBy>
  <dcterms:modified xsi:type="dcterms:W3CDTF">2020-04-02T12:08:30Z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