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红星美凯龙项目简介</w:t>
      </w:r>
    </w:p>
    <w:p>
      <w:pPr>
        <w:jc w:val="center"/>
        <w:rPr>
          <w:rFonts w:hint="eastAsia" w:asciiTheme="majorEastAsia" w:hAnsiTheme="majorEastAsia" w:eastAsiaTheme="majorEastAsia" w:cstheme="majorEastAsia"/>
          <w:b/>
          <w:bCs/>
          <w:sz w:val="36"/>
          <w:szCs w:val="36"/>
          <w:lang w:val="en-US" w:eastAsia="zh-CN"/>
        </w:rPr>
      </w:pPr>
    </w:p>
    <w:p>
      <w:pPr>
        <w:spacing w:line="240" w:lineRule="auto"/>
        <w:ind w:firstLine="560" w:firstLineChars="200"/>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红星美凯龙项目是由伊犁中杰房地产开发有限公司和上海红星美凯龙共同投资的伊犁红星美凯龙全球家居广场，项目为商业综合体，已经开工建设，目前正处于内部墙面抹灰和电梯定制阶段。</w:t>
      </w:r>
      <w:bookmarkStart w:id="0" w:name="_GoBack"/>
      <w:bookmarkEnd w:id="0"/>
      <w:r>
        <w:rPr>
          <w:rFonts w:hint="eastAsia" w:asciiTheme="majorEastAsia" w:hAnsiTheme="majorEastAsia" w:eastAsiaTheme="majorEastAsia" w:cstheme="majorEastAsia"/>
          <w:sz w:val="28"/>
          <w:szCs w:val="28"/>
          <w:lang w:val="en-US" w:eastAsia="zh-CN"/>
        </w:rPr>
        <w:t>该项目位于伊宁市边合区山东路与重庆路交汇处，是伊宁市、边合区管委会重点招商引资项目，项目总投资1.9亿左右。该项目2019年1月24日办理了建设工程规划许可证，2019年3月14日完成审图，2019年4月24日办理了建筑工程施工许可证并开始动工，2019年7月12日取得了预售许可证。该项目规划占地面积16671.75平方米，总建筑面积43112.68平方米，其中地上商业34195.95平方米，地下车库8916.73平方米。该商业综合体划分为A、B、C三区，每区之间用连廊连接，共地上四层，局部五层，地下一层，其中一楼商铺为108间，二楼及三楼商铺为各20间，四楼商铺为11间，五楼商铺为12间。地下停车位279个。</w:t>
      </w:r>
    </w:p>
    <w:p>
      <w:pPr>
        <w:spacing w:line="240" w:lineRule="auto"/>
        <w:ind w:firstLine="56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该项目已于2019年4月动工，预计2020年10正式完工投入使用并举行开业仪式。</w:t>
      </w:r>
    </w:p>
    <w:p>
      <w:pPr>
        <w:ind w:firstLine="560"/>
        <w:jc w:val="right"/>
        <w:rPr>
          <w:rFonts w:hint="eastAsia" w:asciiTheme="majorEastAsia" w:hAnsiTheme="majorEastAsia" w:eastAsiaTheme="majorEastAsia" w:cstheme="majorEastAsia"/>
          <w:sz w:val="28"/>
          <w:szCs w:val="28"/>
          <w:lang w:val="en-US" w:eastAsia="zh-CN"/>
        </w:rPr>
      </w:pPr>
    </w:p>
    <w:p>
      <w:pPr>
        <w:ind w:firstLine="560"/>
        <w:jc w:val="right"/>
        <w:rPr>
          <w:rFonts w:hint="eastAsia" w:asciiTheme="majorEastAsia" w:hAnsiTheme="majorEastAsia" w:eastAsiaTheme="majorEastAsia" w:cstheme="majorEastAsia"/>
          <w:sz w:val="28"/>
          <w:szCs w:val="28"/>
          <w:lang w:val="en-US" w:eastAsia="zh-CN"/>
        </w:rPr>
      </w:pPr>
    </w:p>
    <w:p>
      <w:pPr>
        <w:ind w:firstLine="560"/>
        <w:jc w:val="righ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伊犁中杰房地产开发有限公司</w:t>
      </w:r>
    </w:p>
    <w:p>
      <w:pPr>
        <w:ind w:firstLine="560"/>
        <w:jc w:val="righ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2020年4月27日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93258"/>
    <w:rsid w:val="03E65984"/>
    <w:rsid w:val="28C91174"/>
    <w:rsid w:val="30827B73"/>
    <w:rsid w:val="31F31DE1"/>
    <w:rsid w:val="3521330E"/>
    <w:rsid w:val="36993258"/>
    <w:rsid w:val="43494CD6"/>
    <w:rsid w:val="49C4377B"/>
    <w:rsid w:val="64D91268"/>
    <w:rsid w:val="748B6B85"/>
    <w:rsid w:val="7EBF5BB0"/>
    <w:rsid w:val="7F87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2019-04-10T05:01:00Z</dcterms:created>
  <dc:creator>〃你为什么喜欢我▽</dc:creator>
  <cp:lastModifiedBy>〃你为什么喜欢我▽</cp:lastModifiedBy>
  <cp:lastPrinted>2019-12-12T08:56:00Z</cp:lastPrinted>
  <dcterms:modified xsi:type="dcterms:W3CDTF">2020-04-27T11:14:45Z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