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B9" w:rsidRDefault="00C657B9" w:rsidP="00C657B9">
      <w:pPr>
        <w:jc w:val="center"/>
        <w:rPr>
          <w:rFonts w:ascii="仿宋" w:eastAsia="仿宋" w:hAnsi="仿宋" w:cs="仿宋" w:hint="eastAsia"/>
          <w:b/>
          <w:bCs/>
          <w:sz w:val="36"/>
          <w:szCs w:val="44"/>
        </w:rPr>
      </w:pPr>
      <w:r>
        <w:rPr>
          <w:rFonts w:ascii="仿宋" w:eastAsia="仿宋" w:hAnsi="仿宋" w:cs="仿宋" w:hint="eastAsia"/>
          <w:b/>
          <w:bCs/>
          <w:sz w:val="36"/>
          <w:szCs w:val="44"/>
        </w:rPr>
        <w:t>伊犁中杰房地产开发有限公司</w:t>
      </w:r>
    </w:p>
    <w:p w:rsidR="00C657B9" w:rsidRDefault="00C657B9" w:rsidP="00C657B9">
      <w:pPr>
        <w:jc w:val="center"/>
        <w:rPr>
          <w:rFonts w:ascii="仿宋" w:eastAsia="仿宋" w:hAnsi="仿宋" w:cs="仿宋" w:hint="eastAsia"/>
          <w:b/>
          <w:bCs/>
          <w:sz w:val="36"/>
          <w:szCs w:val="44"/>
        </w:rPr>
      </w:pPr>
      <w:r>
        <w:rPr>
          <w:rFonts w:ascii="仿宋" w:eastAsia="仿宋" w:hAnsi="仿宋" w:cs="仿宋" w:hint="eastAsia"/>
          <w:b/>
          <w:bCs/>
          <w:sz w:val="36"/>
          <w:szCs w:val="44"/>
        </w:rPr>
        <w:t>简  介</w:t>
      </w:r>
    </w:p>
    <w:p w:rsidR="00C657B9" w:rsidRDefault="00C657B9" w:rsidP="00C657B9">
      <w:pPr>
        <w:ind w:firstLineChars="200" w:firstLine="640"/>
        <w:rPr>
          <w:rFonts w:ascii="仿宋" w:eastAsia="仿宋" w:hAnsi="仿宋" w:cs="仿宋" w:hint="eastAsia"/>
          <w:sz w:val="32"/>
          <w:szCs w:val="40"/>
        </w:rPr>
      </w:pPr>
      <w:r>
        <w:rPr>
          <w:rFonts w:ascii="仿宋" w:eastAsia="仿宋" w:hAnsi="仿宋" w:cs="仿宋" w:hint="eastAsia"/>
          <w:sz w:val="32"/>
          <w:szCs w:val="40"/>
        </w:rPr>
        <w:t>伊犁中杰房地产开发有限公司创建于2011年4月，是一家综合型的房地产开发企业，开发资质为三级，企业信用等级为AA~。数年来，中杰公司秉着“以人为本，做强区域，稳步推进”的发展战略和“满足居民优质生活，挖掘商业升值空间”的经营理念，已将公司打造成现代房地产、建筑、安装为一体的公司。在伊犁共计购买土地200亩，已开发了伊犁中杰新城一、二期已竣工，御锦华庭一期已竣工，御锦华庭二期即将竣工，红星美凯龙全球家居生活广场正在紧张施工中。目前，伊犁中杰房地产开发有限公司人才云集，现拥有高级工程师、高级营销策划师、资深设计师、规划师、土建师、注册会计师、注册造价师等高端人才。伊犁中杰房地产开发有限公司现已拥有资产4亿元。</w:t>
      </w:r>
    </w:p>
    <w:p w:rsidR="00C657B9" w:rsidRDefault="00C657B9" w:rsidP="00C657B9">
      <w:pPr>
        <w:ind w:firstLineChars="200" w:firstLine="640"/>
        <w:rPr>
          <w:rFonts w:ascii="仿宋" w:eastAsia="仿宋" w:hAnsi="仿宋" w:cs="仿宋" w:hint="eastAsia"/>
          <w:sz w:val="32"/>
          <w:szCs w:val="40"/>
        </w:rPr>
      </w:pPr>
      <w:r>
        <w:rPr>
          <w:rFonts w:ascii="仿宋" w:eastAsia="仿宋" w:hAnsi="仿宋" w:cs="仿宋" w:hint="eastAsia"/>
          <w:sz w:val="32"/>
          <w:szCs w:val="40"/>
        </w:rPr>
        <w:t>立足伊犁、建设新疆是伊犁中杰房地产开发有限公司的一重大战略举措。2011年4月，投资注册成立伊犁中杰房地产开发有限公司。法人代表李福国，公司董事为李顺良、李立国、刘萍。经营范围：房地产开发与经营、房屋工程施工。注册资本1.2亿元人民币。公司地址：伊宁市经济合作开发区重庆路朝东1777号。</w:t>
      </w:r>
    </w:p>
    <w:p w:rsidR="00C657B9" w:rsidRDefault="00C657B9" w:rsidP="00C657B9">
      <w:pPr>
        <w:ind w:firstLineChars="200" w:firstLine="640"/>
        <w:rPr>
          <w:rFonts w:ascii="仿宋" w:eastAsia="仿宋" w:hAnsi="仿宋" w:cs="仿宋" w:hint="eastAsia"/>
          <w:sz w:val="32"/>
          <w:szCs w:val="40"/>
        </w:rPr>
      </w:pPr>
      <w:r>
        <w:rPr>
          <w:rFonts w:ascii="仿宋" w:eastAsia="仿宋" w:hAnsi="仿宋" w:cs="仿宋" w:hint="eastAsia"/>
          <w:sz w:val="32"/>
          <w:szCs w:val="40"/>
        </w:rPr>
        <w:t>六年来，伊犁中杰房地产开发有限公司正积极践行中共伊宁市委、市人民政府对伊宁市开发区山东路重点组团项目</w:t>
      </w:r>
      <w:r>
        <w:rPr>
          <w:rFonts w:ascii="仿宋" w:eastAsia="仿宋" w:hAnsi="仿宋" w:cs="仿宋" w:hint="eastAsia"/>
          <w:sz w:val="32"/>
          <w:szCs w:val="40"/>
        </w:rPr>
        <w:lastRenderedPageBreak/>
        <w:t>开发建设的发展战略，本着质量第一、信誉第一的原则，着力打造最佳生态居住区，使伊宁市的广大市民能有一个更加安心、舒适的居住环境。在伊宁市计划总投资15亿元人民币（分期）开发建设占地面积202亩、建筑面积50万平方米的中杰新城高端生态休闲小区，同时已配建完成了富民安居小区项目建筑面积10万多平方米。中杰新城高端生态休闲小区一期开发用地37.96亩（25309.1平方米），建筑面积125976.31平方米，投资3亿元人民币，于2013年4月开工建设，2014年11月竣工并交付使用，目前已基本完工。中杰新城高端生态休闲小区二期开发用地38.65亩(25766.8平方米)，建筑面积116971.34平方米，投资2.9亿元人民币，于2014年4月开工建设，2015年11月竣工，目前已交付使用。由于中杰新城高端生态休闲小区位于伊宁市开发区中心，邻近伊犁州重点</w:t>
      </w:r>
      <w:bookmarkStart w:id="0" w:name="_GoBack"/>
      <w:bookmarkEnd w:id="0"/>
      <w:r>
        <w:rPr>
          <w:rFonts w:ascii="仿宋" w:eastAsia="仿宋" w:hAnsi="仿宋" w:cs="仿宋" w:hint="eastAsia"/>
          <w:sz w:val="32"/>
          <w:szCs w:val="40"/>
        </w:rPr>
        <w:t xml:space="preserve">中学-伊宁市三中和最好的医院-友谊医院，面对伊宁市占地面积最大、环境最优美的汉宾公园，通往亚欧大陆桥头堡的霍尔果斯口岸和伊宁市火车站的两条伊宁市最宽的公路在小区东南交汇，地理位置和人文环境优越。小区开发建设立足高标准设计、高质量建设，客户在小区实地观看非常满意，销售在同行业中名列前茅，已赢得了良好的声誉。为伊宁市的开发建设添砖加瓦，推动伊宁市的经济繁荣、发展做出了积极的贡献。    </w:t>
      </w:r>
    </w:p>
    <w:p w:rsidR="00290A60" w:rsidRPr="00C657B9" w:rsidRDefault="00290A60"/>
    <w:sectPr w:rsidR="00290A60" w:rsidRPr="00C65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1ED" w:rsidRDefault="007401ED" w:rsidP="00C657B9">
      <w:r>
        <w:separator/>
      </w:r>
    </w:p>
  </w:endnote>
  <w:endnote w:type="continuationSeparator" w:id="0">
    <w:p w:rsidR="007401ED" w:rsidRDefault="007401ED" w:rsidP="00C6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1ED" w:rsidRDefault="007401ED" w:rsidP="00C657B9">
      <w:r>
        <w:separator/>
      </w:r>
    </w:p>
  </w:footnote>
  <w:footnote w:type="continuationSeparator" w:id="0">
    <w:p w:rsidR="007401ED" w:rsidRDefault="007401ED" w:rsidP="00C65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E2"/>
    <w:rsid w:val="00290A60"/>
    <w:rsid w:val="007401ED"/>
    <w:rsid w:val="007B7EE2"/>
    <w:rsid w:val="00C6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0197D-348E-46B1-AB3C-7016BBCA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7B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7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57B9"/>
    <w:rPr>
      <w:sz w:val="18"/>
      <w:szCs w:val="18"/>
    </w:rPr>
  </w:style>
  <w:style w:type="paragraph" w:styleId="a4">
    <w:name w:val="footer"/>
    <w:basedOn w:val="a"/>
    <w:link w:val="Char0"/>
    <w:uiPriority w:val="99"/>
    <w:unhideWhenUsed/>
    <w:rsid w:val="00C657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57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lxf</dc:creator>
  <cp:keywords/>
  <dc:description/>
  <cp:lastModifiedBy>lxf</cp:lastModifiedBy>
  <cp:revision>2</cp:revision>
  <dcterms:created xsi:type="dcterms:W3CDTF">2020-07-19T09:14:00Z</dcterms:created>
  <dcterms:modified xsi:type="dcterms:W3CDTF">2020-07-19T09:15:00Z</dcterms:modified>
</cp:coreProperties>
</file>