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418" w:rsidRDefault="007F09D1">
      <w:pPr>
        <w:tabs>
          <w:tab w:val="left" w:pos="6045"/>
        </w:tabs>
        <w:jc w:val="center"/>
        <w:rPr>
          <w:sz w:val="48"/>
          <w:szCs w:val="48"/>
        </w:rPr>
      </w:pPr>
      <w:r>
        <w:rPr>
          <w:rFonts w:hint="eastAsia"/>
          <w:sz w:val="48"/>
          <w:szCs w:val="48"/>
        </w:rPr>
        <w:t>融资申请表</w:t>
      </w:r>
    </w:p>
    <w:p w:rsidR="00662418" w:rsidRDefault="00662418">
      <w:pPr>
        <w:tabs>
          <w:tab w:val="left" w:pos="6045"/>
        </w:tabs>
        <w:jc w:val="center"/>
        <w:rPr>
          <w:sz w:val="10"/>
          <w:szCs w:val="10"/>
        </w:rPr>
      </w:pPr>
    </w:p>
    <w:tbl>
      <w:tblPr>
        <w:tblW w:w="8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7"/>
        <w:gridCol w:w="28"/>
        <w:gridCol w:w="784"/>
        <w:gridCol w:w="873"/>
        <w:gridCol w:w="833"/>
        <w:gridCol w:w="1187"/>
        <w:gridCol w:w="504"/>
        <w:gridCol w:w="369"/>
        <w:gridCol w:w="878"/>
        <w:gridCol w:w="64"/>
        <w:gridCol w:w="1100"/>
        <w:gridCol w:w="1100"/>
      </w:tblGrid>
      <w:tr w:rsidR="00662418">
        <w:trPr>
          <w:trHeight w:val="613"/>
          <w:jc w:val="center"/>
        </w:trPr>
        <w:tc>
          <w:tcPr>
            <w:tcW w:w="777" w:type="dxa"/>
            <w:tcBorders>
              <w:top w:val="single" w:sz="12" w:space="0" w:color="auto"/>
              <w:left w:val="single" w:sz="12" w:space="0" w:color="auto"/>
            </w:tcBorders>
            <w:vAlign w:val="center"/>
          </w:tcPr>
          <w:p w:rsidR="00662418" w:rsidRDefault="007F09D1">
            <w:r>
              <w:rPr>
                <w:rFonts w:hint="eastAsia"/>
                <w:color w:val="FF0000"/>
                <w:sz w:val="24"/>
              </w:rPr>
              <w:t xml:space="preserve">* </w:t>
            </w:r>
            <w:r>
              <w:rPr>
                <w:rFonts w:hint="eastAsia"/>
              </w:rPr>
              <w:t>借款单位（个人）</w:t>
            </w:r>
          </w:p>
        </w:tc>
        <w:tc>
          <w:tcPr>
            <w:tcW w:w="4209" w:type="dxa"/>
            <w:gridSpan w:val="6"/>
            <w:tcBorders>
              <w:top w:val="single" w:sz="12" w:space="0" w:color="auto"/>
            </w:tcBorders>
            <w:vAlign w:val="center"/>
          </w:tcPr>
          <w:p w:rsidR="00662418" w:rsidRDefault="00A83BCC">
            <w:pPr>
              <w:rPr>
                <w:rFonts w:hint="eastAsia"/>
              </w:rPr>
            </w:pPr>
            <w:r>
              <w:rPr>
                <w:rFonts w:hint="eastAsia"/>
              </w:rPr>
              <w:t>淮南聚龙辉置业有限公司</w:t>
            </w:r>
          </w:p>
        </w:tc>
        <w:tc>
          <w:tcPr>
            <w:tcW w:w="1247" w:type="dxa"/>
            <w:gridSpan w:val="2"/>
            <w:tcBorders>
              <w:top w:val="single" w:sz="12" w:space="0" w:color="auto"/>
            </w:tcBorders>
            <w:vAlign w:val="center"/>
          </w:tcPr>
          <w:p w:rsidR="00662418" w:rsidRDefault="007F09D1">
            <w:r>
              <w:rPr>
                <w:rFonts w:hint="eastAsia"/>
                <w:color w:val="FF0000"/>
                <w:sz w:val="24"/>
              </w:rPr>
              <w:t xml:space="preserve">* </w:t>
            </w:r>
            <w:r>
              <w:rPr>
                <w:rFonts w:hint="eastAsia"/>
              </w:rPr>
              <w:t>期限</w:t>
            </w:r>
          </w:p>
        </w:tc>
        <w:tc>
          <w:tcPr>
            <w:tcW w:w="1163" w:type="dxa"/>
            <w:gridSpan w:val="2"/>
            <w:tcBorders>
              <w:top w:val="single" w:sz="12" w:space="0" w:color="auto"/>
              <w:right w:val="single" w:sz="12" w:space="0" w:color="auto"/>
            </w:tcBorders>
            <w:vAlign w:val="center"/>
          </w:tcPr>
          <w:p w:rsidR="00662418" w:rsidRDefault="00A83BCC" w:rsidP="00A83BCC">
            <w:pPr>
              <w:jc w:val="left"/>
            </w:pPr>
            <w:r>
              <w:rPr>
                <w:rFonts w:hint="eastAsia"/>
              </w:rPr>
              <w:t>1-3</w:t>
            </w:r>
            <w:r>
              <w:rPr>
                <w:rFonts w:hint="eastAsia"/>
              </w:rPr>
              <w:t>年</w:t>
            </w:r>
          </w:p>
        </w:tc>
        <w:tc>
          <w:tcPr>
            <w:tcW w:w="1100" w:type="dxa"/>
            <w:tcBorders>
              <w:top w:val="single" w:sz="12" w:space="0" w:color="auto"/>
              <w:right w:val="single" w:sz="12" w:space="0" w:color="auto"/>
            </w:tcBorders>
            <w:vAlign w:val="center"/>
          </w:tcPr>
          <w:p w:rsidR="00662418" w:rsidRDefault="00662418">
            <w:pPr>
              <w:ind w:firstLineChars="350" w:firstLine="735"/>
              <w:jc w:val="center"/>
            </w:pPr>
          </w:p>
        </w:tc>
      </w:tr>
      <w:tr w:rsidR="00662418">
        <w:trPr>
          <w:trHeight w:val="451"/>
          <w:jc w:val="center"/>
        </w:trPr>
        <w:tc>
          <w:tcPr>
            <w:tcW w:w="777" w:type="dxa"/>
            <w:tcBorders>
              <w:left w:val="single" w:sz="12" w:space="0" w:color="auto"/>
            </w:tcBorders>
            <w:vAlign w:val="center"/>
          </w:tcPr>
          <w:p w:rsidR="00662418" w:rsidRDefault="007F09D1">
            <w:r>
              <w:rPr>
                <w:rFonts w:hint="eastAsia"/>
                <w:color w:val="FF0000"/>
                <w:sz w:val="24"/>
              </w:rPr>
              <w:t xml:space="preserve">* </w:t>
            </w:r>
            <w:r>
              <w:rPr>
                <w:rFonts w:hint="eastAsia"/>
              </w:rPr>
              <w:t>借款金额（大写）</w:t>
            </w:r>
          </w:p>
        </w:tc>
        <w:tc>
          <w:tcPr>
            <w:tcW w:w="4209" w:type="dxa"/>
            <w:gridSpan w:val="6"/>
            <w:vAlign w:val="center"/>
          </w:tcPr>
          <w:p w:rsidR="00662418" w:rsidRDefault="00A83BCC">
            <w:r>
              <w:rPr>
                <w:rFonts w:hint="eastAsia"/>
              </w:rPr>
              <w:t>叁亿元整</w:t>
            </w:r>
          </w:p>
        </w:tc>
        <w:tc>
          <w:tcPr>
            <w:tcW w:w="1247" w:type="dxa"/>
            <w:gridSpan w:val="2"/>
            <w:tcBorders>
              <w:top w:val="single" w:sz="4" w:space="0" w:color="auto"/>
            </w:tcBorders>
            <w:vAlign w:val="center"/>
          </w:tcPr>
          <w:p w:rsidR="00662418" w:rsidRDefault="007F09D1">
            <w:r>
              <w:rPr>
                <w:rFonts w:hint="eastAsia"/>
                <w:color w:val="FFFFFF"/>
                <w:sz w:val="24"/>
              </w:rPr>
              <w:t xml:space="preserve">* </w:t>
            </w:r>
            <w:r>
              <w:rPr>
                <w:rFonts w:hint="eastAsia"/>
              </w:rPr>
              <w:t>利率</w:t>
            </w:r>
          </w:p>
        </w:tc>
        <w:tc>
          <w:tcPr>
            <w:tcW w:w="1163" w:type="dxa"/>
            <w:gridSpan w:val="2"/>
            <w:tcBorders>
              <w:right w:val="single" w:sz="12" w:space="0" w:color="auto"/>
            </w:tcBorders>
            <w:vAlign w:val="center"/>
          </w:tcPr>
          <w:p w:rsidR="00662418" w:rsidRDefault="007F09D1">
            <w:pPr>
              <w:jc w:val="center"/>
            </w:pPr>
            <w:r>
              <w:rPr>
                <w:rFonts w:hint="eastAsia"/>
              </w:rPr>
              <w:t xml:space="preserve">  </w:t>
            </w:r>
            <w:r w:rsidR="00A83BCC">
              <w:rPr>
                <w:rFonts w:hint="eastAsia"/>
              </w:rPr>
              <w:t>12-15</w:t>
            </w:r>
            <w:r>
              <w:rPr>
                <w:rFonts w:hint="eastAsia"/>
              </w:rPr>
              <w:t xml:space="preserve">    %</w:t>
            </w:r>
          </w:p>
        </w:tc>
        <w:tc>
          <w:tcPr>
            <w:tcW w:w="1100" w:type="dxa"/>
            <w:tcBorders>
              <w:right w:val="single" w:sz="12" w:space="0" w:color="auto"/>
            </w:tcBorders>
            <w:vAlign w:val="center"/>
          </w:tcPr>
          <w:p w:rsidR="00662418" w:rsidRDefault="00662418">
            <w:pPr>
              <w:jc w:val="center"/>
            </w:pPr>
          </w:p>
        </w:tc>
      </w:tr>
      <w:tr w:rsidR="00662418">
        <w:trPr>
          <w:trHeight w:val="1810"/>
          <w:jc w:val="center"/>
        </w:trPr>
        <w:tc>
          <w:tcPr>
            <w:tcW w:w="805" w:type="dxa"/>
            <w:gridSpan w:val="2"/>
            <w:tcBorders>
              <w:left w:val="single" w:sz="12" w:space="0" w:color="auto"/>
            </w:tcBorders>
            <w:vAlign w:val="center"/>
          </w:tcPr>
          <w:p w:rsidR="00662418" w:rsidRDefault="007F09D1">
            <w:r>
              <w:rPr>
                <w:rFonts w:hint="eastAsia"/>
                <w:color w:val="FF0000"/>
                <w:sz w:val="24"/>
              </w:rPr>
              <w:t xml:space="preserve">* </w:t>
            </w:r>
            <w:r>
              <w:rPr>
                <w:rFonts w:hint="eastAsia"/>
              </w:rPr>
              <w:t>借款</w:t>
            </w:r>
          </w:p>
          <w:p w:rsidR="00662418" w:rsidRDefault="007F09D1">
            <w:r>
              <w:rPr>
                <w:rFonts w:hint="eastAsia"/>
                <w:color w:val="FFFFFF"/>
                <w:sz w:val="24"/>
              </w:rPr>
              <w:t xml:space="preserve">* </w:t>
            </w:r>
            <w:r>
              <w:rPr>
                <w:rFonts w:hint="eastAsia"/>
              </w:rPr>
              <w:t>用途</w:t>
            </w:r>
          </w:p>
        </w:tc>
        <w:tc>
          <w:tcPr>
            <w:tcW w:w="6591" w:type="dxa"/>
            <w:gridSpan w:val="9"/>
            <w:tcBorders>
              <w:right w:val="single" w:sz="12" w:space="0" w:color="auto"/>
            </w:tcBorders>
          </w:tcPr>
          <w:p w:rsidR="00662418" w:rsidRDefault="00662418"/>
          <w:p w:rsidR="00662418" w:rsidRDefault="00A83BCC">
            <w:r>
              <w:rPr>
                <w:rFonts w:hint="eastAsia"/>
              </w:rPr>
              <w:t>拆迁补偿费，支付工程进度款，办理规费，支付农名工保证金</w:t>
            </w:r>
          </w:p>
        </w:tc>
        <w:tc>
          <w:tcPr>
            <w:tcW w:w="1100" w:type="dxa"/>
            <w:tcBorders>
              <w:right w:val="single" w:sz="12" w:space="0" w:color="auto"/>
            </w:tcBorders>
          </w:tcPr>
          <w:p w:rsidR="00662418" w:rsidRDefault="00662418"/>
        </w:tc>
      </w:tr>
      <w:tr w:rsidR="00662418">
        <w:trPr>
          <w:trHeight w:val="1446"/>
          <w:jc w:val="center"/>
        </w:trPr>
        <w:tc>
          <w:tcPr>
            <w:tcW w:w="805" w:type="dxa"/>
            <w:gridSpan w:val="2"/>
            <w:tcBorders>
              <w:left w:val="single" w:sz="12" w:space="0" w:color="auto"/>
            </w:tcBorders>
            <w:vAlign w:val="center"/>
          </w:tcPr>
          <w:p w:rsidR="00662418" w:rsidRDefault="007F09D1">
            <w:pPr>
              <w:rPr>
                <w:color w:val="FF0000"/>
                <w:sz w:val="24"/>
              </w:rPr>
            </w:pPr>
            <w:r>
              <w:rPr>
                <w:rFonts w:hint="eastAsia"/>
                <w:color w:val="FF0000"/>
                <w:sz w:val="24"/>
              </w:rPr>
              <w:t>*</w:t>
            </w:r>
            <w:r>
              <w:rPr>
                <w:rFonts w:hint="eastAsia"/>
                <w:color w:val="FF0000"/>
                <w:sz w:val="24"/>
              </w:rPr>
              <w:t>还款</w:t>
            </w:r>
          </w:p>
          <w:p w:rsidR="00662418" w:rsidRDefault="007F09D1">
            <w:pPr>
              <w:ind w:firstLineChars="50" w:firstLine="120"/>
              <w:rPr>
                <w:color w:val="FF0000"/>
                <w:sz w:val="24"/>
              </w:rPr>
            </w:pPr>
            <w:r>
              <w:rPr>
                <w:rFonts w:hint="eastAsia"/>
                <w:color w:val="FF0000"/>
                <w:sz w:val="24"/>
              </w:rPr>
              <w:t>来源</w:t>
            </w:r>
          </w:p>
        </w:tc>
        <w:tc>
          <w:tcPr>
            <w:tcW w:w="6591" w:type="dxa"/>
            <w:gridSpan w:val="9"/>
            <w:tcBorders>
              <w:right w:val="single" w:sz="12" w:space="0" w:color="auto"/>
            </w:tcBorders>
          </w:tcPr>
          <w:p w:rsidR="00662418" w:rsidRDefault="00A83BCC" w:rsidP="00A83BCC">
            <w:r>
              <w:rPr>
                <w:rFonts w:hint="eastAsia"/>
              </w:rPr>
              <w:t>邮储银行淮南分行出具上网履约支付保函</w:t>
            </w:r>
          </w:p>
        </w:tc>
        <w:tc>
          <w:tcPr>
            <w:tcW w:w="1100" w:type="dxa"/>
            <w:tcBorders>
              <w:right w:val="single" w:sz="12" w:space="0" w:color="auto"/>
            </w:tcBorders>
          </w:tcPr>
          <w:p w:rsidR="00662418" w:rsidRDefault="00662418"/>
        </w:tc>
      </w:tr>
      <w:tr w:rsidR="00662418">
        <w:trPr>
          <w:trHeight w:val="1188"/>
          <w:jc w:val="center"/>
        </w:trPr>
        <w:tc>
          <w:tcPr>
            <w:tcW w:w="805" w:type="dxa"/>
            <w:gridSpan w:val="2"/>
            <w:tcBorders>
              <w:left w:val="single" w:sz="12" w:space="0" w:color="auto"/>
            </w:tcBorders>
            <w:vAlign w:val="center"/>
          </w:tcPr>
          <w:p w:rsidR="00662418" w:rsidRDefault="007F09D1">
            <w:pPr>
              <w:rPr>
                <w:color w:val="FF0000"/>
                <w:sz w:val="24"/>
              </w:rPr>
            </w:pPr>
            <w:r>
              <w:rPr>
                <w:rFonts w:hint="eastAsia"/>
                <w:color w:val="FF0000"/>
                <w:sz w:val="24"/>
              </w:rPr>
              <w:t>*</w:t>
            </w:r>
            <w:r>
              <w:rPr>
                <w:rFonts w:hint="eastAsia"/>
                <w:color w:val="FF0000"/>
                <w:sz w:val="24"/>
              </w:rPr>
              <w:t>用款</w:t>
            </w:r>
          </w:p>
          <w:p w:rsidR="00662418" w:rsidRDefault="007F09D1">
            <w:pPr>
              <w:rPr>
                <w:color w:val="FF0000"/>
                <w:sz w:val="24"/>
              </w:rPr>
            </w:pPr>
            <w:r>
              <w:rPr>
                <w:rFonts w:hint="eastAsia"/>
                <w:color w:val="FF0000"/>
                <w:sz w:val="24"/>
              </w:rPr>
              <w:t>计划</w:t>
            </w:r>
          </w:p>
          <w:p w:rsidR="00662418" w:rsidRDefault="00662418">
            <w:pPr>
              <w:rPr>
                <w:color w:val="FF0000"/>
                <w:sz w:val="24"/>
              </w:rPr>
            </w:pPr>
          </w:p>
        </w:tc>
        <w:tc>
          <w:tcPr>
            <w:tcW w:w="6591" w:type="dxa"/>
            <w:gridSpan w:val="9"/>
            <w:tcBorders>
              <w:right w:val="single" w:sz="12" w:space="0" w:color="auto"/>
            </w:tcBorders>
          </w:tcPr>
          <w:p w:rsidR="00662418" w:rsidRDefault="00A83BCC">
            <w:r>
              <w:rPr>
                <w:rFonts w:hint="eastAsia"/>
              </w:rPr>
              <w:t>分批使用，由总包单位在邮储银行淮南分行自己开立账户，由我公司提出用款申请，银行审核，总包单位审批</w:t>
            </w:r>
          </w:p>
        </w:tc>
        <w:tc>
          <w:tcPr>
            <w:tcW w:w="1100" w:type="dxa"/>
            <w:tcBorders>
              <w:right w:val="single" w:sz="12" w:space="0" w:color="auto"/>
            </w:tcBorders>
          </w:tcPr>
          <w:p w:rsidR="00662418" w:rsidRDefault="00662418"/>
        </w:tc>
      </w:tr>
      <w:tr w:rsidR="00662418">
        <w:trPr>
          <w:trHeight w:val="1543"/>
          <w:jc w:val="center"/>
        </w:trPr>
        <w:tc>
          <w:tcPr>
            <w:tcW w:w="805" w:type="dxa"/>
            <w:gridSpan w:val="2"/>
            <w:tcBorders>
              <w:left w:val="single" w:sz="12" w:space="0" w:color="auto"/>
            </w:tcBorders>
            <w:vAlign w:val="center"/>
          </w:tcPr>
          <w:p w:rsidR="00662418" w:rsidRDefault="007F09D1">
            <w:pPr>
              <w:rPr>
                <w:color w:val="FF0000"/>
                <w:sz w:val="24"/>
              </w:rPr>
            </w:pPr>
            <w:r>
              <w:rPr>
                <w:rFonts w:hint="eastAsia"/>
                <w:color w:val="FF0000"/>
                <w:sz w:val="24"/>
              </w:rPr>
              <w:t>*</w:t>
            </w:r>
            <w:r>
              <w:rPr>
                <w:rFonts w:hint="eastAsia"/>
                <w:color w:val="FF0000"/>
                <w:sz w:val="24"/>
              </w:rPr>
              <w:t>还款</w:t>
            </w:r>
          </w:p>
          <w:p w:rsidR="00662418" w:rsidRDefault="007F09D1">
            <w:pPr>
              <w:rPr>
                <w:color w:val="FF0000"/>
                <w:sz w:val="24"/>
              </w:rPr>
            </w:pPr>
            <w:r>
              <w:rPr>
                <w:rFonts w:hint="eastAsia"/>
                <w:color w:val="FF0000"/>
                <w:sz w:val="24"/>
              </w:rPr>
              <w:t>计划</w:t>
            </w:r>
          </w:p>
          <w:p w:rsidR="00662418" w:rsidRDefault="00662418">
            <w:pPr>
              <w:rPr>
                <w:color w:val="FF0000"/>
                <w:sz w:val="24"/>
              </w:rPr>
            </w:pPr>
          </w:p>
        </w:tc>
        <w:tc>
          <w:tcPr>
            <w:tcW w:w="6591" w:type="dxa"/>
            <w:gridSpan w:val="9"/>
            <w:tcBorders>
              <w:right w:val="single" w:sz="12" w:space="0" w:color="auto"/>
            </w:tcBorders>
          </w:tcPr>
          <w:p w:rsidR="00662418" w:rsidRDefault="00A83BCC">
            <w:r>
              <w:rPr>
                <w:rFonts w:hint="eastAsia"/>
              </w:rPr>
              <w:t>楼盘销售还款</w:t>
            </w:r>
          </w:p>
        </w:tc>
        <w:tc>
          <w:tcPr>
            <w:tcW w:w="1100" w:type="dxa"/>
            <w:tcBorders>
              <w:right w:val="single" w:sz="12" w:space="0" w:color="auto"/>
            </w:tcBorders>
          </w:tcPr>
          <w:p w:rsidR="00662418" w:rsidRDefault="00662418"/>
        </w:tc>
      </w:tr>
      <w:tr w:rsidR="00662418">
        <w:trPr>
          <w:trHeight w:val="435"/>
          <w:jc w:val="center"/>
        </w:trPr>
        <w:tc>
          <w:tcPr>
            <w:tcW w:w="805" w:type="dxa"/>
            <w:gridSpan w:val="2"/>
            <w:vMerge w:val="restart"/>
            <w:tcBorders>
              <w:left w:val="single" w:sz="12" w:space="0" w:color="auto"/>
            </w:tcBorders>
            <w:vAlign w:val="center"/>
          </w:tcPr>
          <w:p w:rsidR="00662418" w:rsidRDefault="007F09D1">
            <w:pPr>
              <w:rPr>
                <w:color w:val="FF0000"/>
                <w:sz w:val="24"/>
              </w:rPr>
            </w:pPr>
            <w:r>
              <w:rPr>
                <w:rFonts w:hint="eastAsia"/>
                <w:color w:val="FF0000"/>
                <w:sz w:val="24"/>
              </w:rPr>
              <w:t>借款人最近三年资产负债表</w:t>
            </w:r>
          </w:p>
        </w:tc>
        <w:tc>
          <w:tcPr>
            <w:tcW w:w="784" w:type="dxa"/>
            <w:tcBorders>
              <w:right w:val="single" w:sz="4" w:space="0" w:color="auto"/>
            </w:tcBorders>
          </w:tcPr>
          <w:p w:rsidR="00662418" w:rsidRDefault="00662418"/>
          <w:p w:rsidR="00662418" w:rsidRDefault="007F09D1">
            <w:r>
              <w:rPr>
                <w:rFonts w:hint="eastAsia"/>
              </w:rPr>
              <w:t>年份</w:t>
            </w:r>
          </w:p>
        </w:tc>
        <w:tc>
          <w:tcPr>
            <w:tcW w:w="873" w:type="dxa"/>
            <w:tcBorders>
              <w:left w:val="single" w:sz="4" w:space="0" w:color="auto"/>
              <w:right w:val="single" w:sz="4" w:space="0" w:color="auto"/>
            </w:tcBorders>
          </w:tcPr>
          <w:p w:rsidR="00662418" w:rsidRDefault="00662418"/>
          <w:p w:rsidR="00662418" w:rsidRDefault="007F09D1">
            <w:r>
              <w:rPr>
                <w:rFonts w:hint="eastAsia"/>
              </w:rPr>
              <w:t>总资产</w:t>
            </w:r>
          </w:p>
        </w:tc>
        <w:tc>
          <w:tcPr>
            <w:tcW w:w="833" w:type="dxa"/>
            <w:tcBorders>
              <w:left w:val="single" w:sz="4" w:space="0" w:color="auto"/>
              <w:right w:val="single" w:sz="4" w:space="0" w:color="auto"/>
            </w:tcBorders>
          </w:tcPr>
          <w:p w:rsidR="00662418" w:rsidRDefault="00662418"/>
          <w:p w:rsidR="00662418" w:rsidRDefault="007F09D1">
            <w:r>
              <w:rPr>
                <w:rFonts w:hint="eastAsia"/>
              </w:rPr>
              <w:t>总负债</w:t>
            </w:r>
          </w:p>
        </w:tc>
        <w:tc>
          <w:tcPr>
            <w:tcW w:w="1187" w:type="dxa"/>
            <w:tcBorders>
              <w:left w:val="single" w:sz="4" w:space="0" w:color="auto"/>
              <w:right w:val="single" w:sz="4" w:space="0" w:color="auto"/>
            </w:tcBorders>
          </w:tcPr>
          <w:p w:rsidR="00662418" w:rsidRDefault="00662418"/>
          <w:p w:rsidR="00662418" w:rsidRDefault="007F09D1">
            <w:r>
              <w:rPr>
                <w:rFonts w:hint="eastAsia"/>
              </w:rPr>
              <w:t>净资产</w:t>
            </w:r>
          </w:p>
        </w:tc>
        <w:tc>
          <w:tcPr>
            <w:tcW w:w="873" w:type="dxa"/>
            <w:gridSpan w:val="2"/>
            <w:tcBorders>
              <w:left w:val="single" w:sz="4" w:space="0" w:color="auto"/>
              <w:right w:val="single" w:sz="4" w:space="0" w:color="auto"/>
            </w:tcBorders>
          </w:tcPr>
          <w:p w:rsidR="00662418" w:rsidRDefault="00662418"/>
          <w:p w:rsidR="00662418" w:rsidRDefault="007F09D1">
            <w:r>
              <w:rPr>
                <w:rFonts w:hint="eastAsia"/>
              </w:rPr>
              <w:t>收入</w:t>
            </w:r>
          </w:p>
        </w:tc>
        <w:tc>
          <w:tcPr>
            <w:tcW w:w="942" w:type="dxa"/>
            <w:gridSpan w:val="2"/>
            <w:tcBorders>
              <w:left w:val="single" w:sz="4" w:space="0" w:color="auto"/>
              <w:right w:val="single" w:sz="4" w:space="0" w:color="auto"/>
            </w:tcBorders>
          </w:tcPr>
          <w:p w:rsidR="00662418" w:rsidRDefault="00662418"/>
          <w:p w:rsidR="00662418" w:rsidRDefault="007F09D1">
            <w:r>
              <w:rPr>
                <w:rFonts w:hint="eastAsia"/>
              </w:rPr>
              <w:t>成本</w:t>
            </w:r>
          </w:p>
        </w:tc>
        <w:tc>
          <w:tcPr>
            <w:tcW w:w="1100" w:type="dxa"/>
            <w:tcBorders>
              <w:left w:val="single" w:sz="4" w:space="0" w:color="auto"/>
              <w:right w:val="single" w:sz="12" w:space="0" w:color="auto"/>
            </w:tcBorders>
          </w:tcPr>
          <w:p w:rsidR="00662418" w:rsidRDefault="00662418"/>
          <w:p w:rsidR="00662418" w:rsidRDefault="007F09D1">
            <w:r>
              <w:rPr>
                <w:rFonts w:hint="eastAsia"/>
              </w:rPr>
              <w:t>利润</w:t>
            </w:r>
          </w:p>
        </w:tc>
        <w:tc>
          <w:tcPr>
            <w:tcW w:w="1100" w:type="dxa"/>
            <w:tcBorders>
              <w:left w:val="single" w:sz="4" w:space="0" w:color="auto"/>
              <w:right w:val="single" w:sz="12" w:space="0" w:color="auto"/>
            </w:tcBorders>
          </w:tcPr>
          <w:p w:rsidR="00662418" w:rsidRDefault="00662418"/>
        </w:tc>
      </w:tr>
      <w:tr w:rsidR="00662418">
        <w:trPr>
          <w:trHeight w:val="465"/>
          <w:jc w:val="center"/>
        </w:trPr>
        <w:tc>
          <w:tcPr>
            <w:tcW w:w="805" w:type="dxa"/>
            <w:gridSpan w:val="2"/>
            <w:vMerge/>
            <w:tcBorders>
              <w:left w:val="single" w:sz="12" w:space="0" w:color="auto"/>
            </w:tcBorders>
            <w:vAlign w:val="center"/>
          </w:tcPr>
          <w:p w:rsidR="00662418" w:rsidRDefault="00662418">
            <w:pPr>
              <w:rPr>
                <w:color w:val="FF0000"/>
                <w:sz w:val="24"/>
              </w:rPr>
            </w:pPr>
          </w:p>
        </w:tc>
        <w:tc>
          <w:tcPr>
            <w:tcW w:w="784" w:type="dxa"/>
            <w:tcBorders>
              <w:right w:val="single" w:sz="4" w:space="0" w:color="auto"/>
            </w:tcBorders>
          </w:tcPr>
          <w:p w:rsidR="00662418" w:rsidRDefault="00662418"/>
        </w:tc>
        <w:tc>
          <w:tcPr>
            <w:tcW w:w="873" w:type="dxa"/>
            <w:tcBorders>
              <w:left w:val="single" w:sz="4" w:space="0" w:color="auto"/>
              <w:right w:val="single" w:sz="4" w:space="0" w:color="auto"/>
            </w:tcBorders>
          </w:tcPr>
          <w:p w:rsidR="00662418" w:rsidRDefault="00662418"/>
        </w:tc>
        <w:tc>
          <w:tcPr>
            <w:tcW w:w="833" w:type="dxa"/>
            <w:tcBorders>
              <w:left w:val="single" w:sz="4" w:space="0" w:color="auto"/>
              <w:right w:val="single" w:sz="4" w:space="0" w:color="auto"/>
            </w:tcBorders>
          </w:tcPr>
          <w:p w:rsidR="00662418" w:rsidRDefault="00662418"/>
        </w:tc>
        <w:tc>
          <w:tcPr>
            <w:tcW w:w="1187" w:type="dxa"/>
            <w:tcBorders>
              <w:left w:val="single" w:sz="4" w:space="0" w:color="auto"/>
              <w:right w:val="single" w:sz="4" w:space="0" w:color="auto"/>
            </w:tcBorders>
          </w:tcPr>
          <w:p w:rsidR="00662418" w:rsidRDefault="00662418"/>
        </w:tc>
        <w:tc>
          <w:tcPr>
            <w:tcW w:w="873" w:type="dxa"/>
            <w:gridSpan w:val="2"/>
            <w:tcBorders>
              <w:left w:val="single" w:sz="4" w:space="0" w:color="auto"/>
              <w:right w:val="single" w:sz="4" w:space="0" w:color="auto"/>
            </w:tcBorders>
          </w:tcPr>
          <w:p w:rsidR="00662418" w:rsidRDefault="00662418"/>
        </w:tc>
        <w:tc>
          <w:tcPr>
            <w:tcW w:w="942" w:type="dxa"/>
            <w:gridSpan w:val="2"/>
            <w:tcBorders>
              <w:left w:val="single" w:sz="4" w:space="0" w:color="auto"/>
              <w:right w:val="single" w:sz="4" w:space="0" w:color="auto"/>
            </w:tcBorders>
          </w:tcPr>
          <w:p w:rsidR="00662418" w:rsidRDefault="00662418"/>
        </w:tc>
        <w:tc>
          <w:tcPr>
            <w:tcW w:w="1100" w:type="dxa"/>
            <w:tcBorders>
              <w:left w:val="single" w:sz="4" w:space="0" w:color="auto"/>
              <w:right w:val="single" w:sz="12" w:space="0" w:color="auto"/>
            </w:tcBorders>
          </w:tcPr>
          <w:p w:rsidR="00662418" w:rsidRDefault="00662418"/>
        </w:tc>
        <w:tc>
          <w:tcPr>
            <w:tcW w:w="1100" w:type="dxa"/>
            <w:tcBorders>
              <w:left w:val="single" w:sz="4" w:space="0" w:color="auto"/>
              <w:right w:val="single" w:sz="12" w:space="0" w:color="auto"/>
            </w:tcBorders>
          </w:tcPr>
          <w:p w:rsidR="00662418" w:rsidRDefault="00662418"/>
        </w:tc>
      </w:tr>
      <w:tr w:rsidR="00662418">
        <w:trPr>
          <w:trHeight w:val="427"/>
          <w:jc w:val="center"/>
        </w:trPr>
        <w:tc>
          <w:tcPr>
            <w:tcW w:w="805" w:type="dxa"/>
            <w:gridSpan w:val="2"/>
            <w:vMerge/>
            <w:tcBorders>
              <w:left w:val="single" w:sz="12" w:space="0" w:color="auto"/>
            </w:tcBorders>
            <w:vAlign w:val="center"/>
          </w:tcPr>
          <w:p w:rsidR="00662418" w:rsidRDefault="00662418">
            <w:pPr>
              <w:rPr>
                <w:color w:val="FF0000"/>
                <w:sz w:val="24"/>
              </w:rPr>
            </w:pPr>
          </w:p>
        </w:tc>
        <w:tc>
          <w:tcPr>
            <w:tcW w:w="784" w:type="dxa"/>
            <w:tcBorders>
              <w:right w:val="single" w:sz="4" w:space="0" w:color="auto"/>
            </w:tcBorders>
          </w:tcPr>
          <w:p w:rsidR="00662418" w:rsidRDefault="00662418"/>
        </w:tc>
        <w:tc>
          <w:tcPr>
            <w:tcW w:w="873" w:type="dxa"/>
            <w:tcBorders>
              <w:left w:val="single" w:sz="4" w:space="0" w:color="auto"/>
              <w:right w:val="single" w:sz="4" w:space="0" w:color="auto"/>
            </w:tcBorders>
          </w:tcPr>
          <w:p w:rsidR="00662418" w:rsidRDefault="00662418"/>
        </w:tc>
        <w:tc>
          <w:tcPr>
            <w:tcW w:w="833" w:type="dxa"/>
            <w:tcBorders>
              <w:left w:val="single" w:sz="4" w:space="0" w:color="auto"/>
              <w:right w:val="single" w:sz="4" w:space="0" w:color="auto"/>
            </w:tcBorders>
          </w:tcPr>
          <w:p w:rsidR="00662418" w:rsidRDefault="00662418"/>
        </w:tc>
        <w:tc>
          <w:tcPr>
            <w:tcW w:w="1187" w:type="dxa"/>
            <w:tcBorders>
              <w:left w:val="single" w:sz="4" w:space="0" w:color="auto"/>
              <w:right w:val="single" w:sz="4" w:space="0" w:color="auto"/>
            </w:tcBorders>
          </w:tcPr>
          <w:p w:rsidR="00662418" w:rsidRDefault="00662418"/>
        </w:tc>
        <w:tc>
          <w:tcPr>
            <w:tcW w:w="873" w:type="dxa"/>
            <w:gridSpan w:val="2"/>
            <w:tcBorders>
              <w:left w:val="single" w:sz="4" w:space="0" w:color="auto"/>
              <w:right w:val="single" w:sz="4" w:space="0" w:color="auto"/>
            </w:tcBorders>
          </w:tcPr>
          <w:p w:rsidR="00662418" w:rsidRDefault="00662418"/>
        </w:tc>
        <w:tc>
          <w:tcPr>
            <w:tcW w:w="942" w:type="dxa"/>
            <w:gridSpan w:val="2"/>
            <w:tcBorders>
              <w:left w:val="single" w:sz="4" w:space="0" w:color="auto"/>
              <w:right w:val="single" w:sz="4" w:space="0" w:color="auto"/>
            </w:tcBorders>
          </w:tcPr>
          <w:p w:rsidR="00662418" w:rsidRDefault="00662418"/>
        </w:tc>
        <w:tc>
          <w:tcPr>
            <w:tcW w:w="1100" w:type="dxa"/>
            <w:tcBorders>
              <w:left w:val="single" w:sz="4" w:space="0" w:color="auto"/>
              <w:right w:val="single" w:sz="12" w:space="0" w:color="auto"/>
            </w:tcBorders>
          </w:tcPr>
          <w:p w:rsidR="00662418" w:rsidRDefault="00662418"/>
        </w:tc>
        <w:tc>
          <w:tcPr>
            <w:tcW w:w="1100" w:type="dxa"/>
            <w:tcBorders>
              <w:left w:val="single" w:sz="4" w:space="0" w:color="auto"/>
              <w:right w:val="single" w:sz="12" w:space="0" w:color="auto"/>
            </w:tcBorders>
          </w:tcPr>
          <w:p w:rsidR="00662418" w:rsidRDefault="00662418"/>
        </w:tc>
      </w:tr>
      <w:tr w:rsidR="00662418">
        <w:trPr>
          <w:trHeight w:val="559"/>
          <w:jc w:val="center"/>
        </w:trPr>
        <w:tc>
          <w:tcPr>
            <w:tcW w:w="805" w:type="dxa"/>
            <w:gridSpan w:val="2"/>
            <w:vMerge/>
            <w:tcBorders>
              <w:left w:val="single" w:sz="12" w:space="0" w:color="auto"/>
            </w:tcBorders>
            <w:vAlign w:val="center"/>
          </w:tcPr>
          <w:p w:rsidR="00662418" w:rsidRDefault="00662418">
            <w:pPr>
              <w:rPr>
                <w:color w:val="FF0000"/>
                <w:sz w:val="24"/>
              </w:rPr>
            </w:pPr>
          </w:p>
        </w:tc>
        <w:tc>
          <w:tcPr>
            <w:tcW w:w="784" w:type="dxa"/>
            <w:tcBorders>
              <w:right w:val="single" w:sz="4" w:space="0" w:color="auto"/>
            </w:tcBorders>
          </w:tcPr>
          <w:p w:rsidR="00662418" w:rsidRDefault="00662418"/>
        </w:tc>
        <w:tc>
          <w:tcPr>
            <w:tcW w:w="873" w:type="dxa"/>
            <w:tcBorders>
              <w:left w:val="single" w:sz="4" w:space="0" w:color="auto"/>
              <w:right w:val="single" w:sz="4" w:space="0" w:color="auto"/>
            </w:tcBorders>
          </w:tcPr>
          <w:p w:rsidR="00662418" w:rsidRDefault="00662418"/>
        </w:tc>
        <w:tc>
          <w:tcPr>
            <w:tcW w:w="833" w:type="dxa"/>
            <w:tcBorders>
              <w:left w:val="single" w:sz="4" w:space="0" w:color="auto"/>
              <w:right w:val="single" w:sz="4" w:space="0" w:color="auto"/>
            </w:tcBorders>
          </w:tcPr>
          <w:p w:rsidR="00662418" w:rsidRDefault="00662418"/>
        </w:tc>
        <w:tc>
          <w:tcPr>
            <w:tcW w:w="1187" w:type="dxa"/>
            <w:tcBorders>
              <w:left w:val="single" w:sz="4" w:space="0" w:color="auto"/>
              <w:right w:val="single" w:sz="4" w:space="0" w:color="auto"/>
            </w:tcBorders>
          </w:tcPr>
          <w:p w:rsidR="00662418" w:rsidRDefault="00662418"/>
        </w:tc>
        <w:tc>
          <w:tcPr>
            <w:tcW w:w="873" w:type="dxa"/>
            <w:gridSpan w:val="2"/>
            <w:tcBorders>
              <w:left w:val="single" w:sz="4" w:space="0" w:color="auto"/>
              <w:right w:val="single" w:sz="4" w:space="0" w:color="auto"/>
            </w:tcBorders>
          </w:tcPr>
          <w:p w:rsidR="00662418" w:rsidRDefault="00662418"/>
        </w:tc>
        <w:tc>
          <w:tcPr>
            <w:tcW w:w="942" w:type="dxa"/>
            <w:gridSpan w:val="2"/>
            <w:tcBorders>
              <w:left w:val="single" w:sz="4" w:space="0" w:color="auto"/>
              <w:right w:val="single" w:sz="4" w:space="0" w:color="auto"/>
            </w:tcBorders>
          </w:tcPr>
          <w:p w:rsidR="00662418" w:rsidRDefault="00662418"/>
        </w:tc>
        <w:tc>
          <w:tcPr>
            <w:tcW w:w="1100" w:type="dxa"/>
            <w:tcBorders>
              <w:left w:val="single" w:sz="4" w:space="0" w:color="auto"/>
              <w:right w:val="single" w:sz="12" w:space="0" w:color="auto"/>
            </w:tcBorders>
          </w:tcPr>
          <w:p w:rsidR="00662418" w:rsidRDefault="00662418"/>
        </w:tc>
        <w:tc>
          <w:tcPr>
            <w:tcW w:w="1100" w:type="dxa"/>
            <w:tcBorders>
              <w:left w:val="single" w:sz="4" w:space="0" w:color="auto"/>
              <w:right w:val="single" w:sz="12" w:space="0" w:color="auto"/>
            </w:tcBorders>
          </w:tcPr>
          <w:p w:rsidR="00662418" w:rsidRDefault="00662418"/>
        </w:tc>
      </w:tr>
      <w:tr w:rsidR="00662418">
        <w:trPr>
          <w:trHeight w:val="2325"/>
          <w:jc w:val="center"/>
        </w:trPr>
        <w:tc>
          <w:tcPr>
            <w:tcW w:w="805" w:type="dxa"/>
            <w:gridSpan w:val="2"/>
            <w:tcBorders>
              <w:left w:val="single" w:sz="12" w:space="0" w:color="auto"/>
            </w:tcBorders>
            <w:vAlign w:val="center"/>
          </w:tcPr>
          <w:p w:rsidR="00662418" w:rsidRDefault="007F09D1">
            <w:pPr>
              <w:ind w:left="240" w:hangingChars="100" w:hanging="240"/>
              <w:rPr>
                <w:color w:val="FF0000"/>
              </w:rPr>
            </w:pPr>
            <w:bookmarkStart w:id="0" w:name="_GoBack"/>
            <w:bookmarkEnd w:id="0"/>
            <w:r>
              <w:rPr>
                <w:rFonts w:hint="eastAsia"/>
                <w:color w:val="FF0000"/>
                <w:sz w:val="24"/>
              </w:rPr>
              <w:lastRenderedPageBreak/>
              <w:t xml:space="preserve"> </w:t>
            </w:r>
            <w:r>
              <w:rPr>
                <w:rFonts w:hint="eastAsia"/>
                <w:color w:val="000000"/>
              </w:rPr>
              <w:t>融资方案</w:t>
            </w:r>
          </w:p>
        </w:tc>
        <w:tc>
          <w:tcPr>
            <w:tcW w:w="6591" w:type="dxa"/>
            <w:gridSpan w:val="9"/>
            <w:tcBorders>
              <w:right w:val="single" w:sz="12" w:space="0" w:color="auto"/>
            </w:tcBorders>
          </w:tcPr>
          <w:p w:rsidR="00662418" w:rsidRDefault="007F09D1">
            <w:r>
              <w:rPr>
                <w:rFonts w:hint="eastAsia"/>
              </w:rPr>
              <w:t>（主要写明保障措施，如抵押、保证等担保措施及监管措施）：</w:t>
            </w:r>
          </w:p>
          <w:p w:rsidR="00662418" w:rsidRDefault="00A83BCC">
            <w:r>
              <w:rPr>
                <w:rFonts w:hint="eastAsia"/>
              </w:rPr>
              <w:t>该项目资金担保由邮储银行淮南分行出具上网履约保函，该保函可转让，我公司可将公司股权质押给贵司，并将财务由贵司监管，可监管销售回款</w:t>
            </w:r>
          </w:p>
        </w:tc>
        <w:tc>
          <w:tcPr>
            <w:tcW w:w="1100" w:type="dxa"/>
            <w:tcBorders>
              <w:right w:val="single" w:sz="12" w:space="0" w:color="auto"/>
            </w:tcBorders>
          </w:tcPr>
          <w:p w:rsidR="00662418" w:rsidRDefault="00662418"/>
        </w:tc>
      </w:tr>
      <w:tr w:rsidR="00662418">
        <w:trPr>
          <w:trHeight w:val="2638"/>
          <w:jc w:val="center"/>
        </w:trPr>
        <w:tc>
          <w:tcPr>
            <w:tcW w:w="805" w:type="dxa"/>
            <w:gridSpan w:val="2"/>
            <w:vMerge w:val="restart"/>
            <w:tcBorders>
              <w:left w:val="single" w:sz="12" w:space="0" w:color="auto"/>
            </w:tcBorders>
            <w:vAlign w:val="center"/>
          </w:tcPr>
          <w:p w:rsidR="00662418" w:rsidRDefault="007F09D1">
            <w:pPr>
              <w:ind w:left="240" w:hangingChars="100" w:hanging="240"/>
              <w:rPr>
                <w:color w:val="FF0000"/>
                <w:sz w:val="24"/>
              </w:rPr>
            </w:pPr>
            <w:r>
              <w:rPr>
                <w:rFonts w:hint="eastAsia"/>
                <w:color w:val="FF0000"/>
                <w:sz w:val="24"/>
              </w:rPr>
              <w:t>*</w:t>
            </w:r>
            <w:r>
              <w:rPr>
                <w:rFonts w:hint="eastAsia"/>
                <w:color w:val="FF0000"/>
                <w:sz w:val="24"/>
              </w:rPr>
              <w:t>抵押物价值</w:t>
            </w:r>
          </w:p>
        </w:tc>
        <w:tc>
          <w:tcPr>
            <w:tcW w:w="6591" w:type="dxa"/>
            <w:gridSpan w:val="9"/>
            <w:tcBorders>
              <w:right w:val="single" w:sz="12" w:space="0" w:color="auto"/>
            </w:tcBorders>
          </w:tcPr>
          <w:p w:rsidR="00662418" w:rsidRDefault="00662418">
            <w:pPr>
              <w:ind w:firstLineChars="50" w:firstLine="105"/>
            </w:pPr>
          </w:p>
        </w:tc>
        <w:tc>
          <w:tcPr>
            <w:tcW w:w="1100" w:type="dxa"/>
            <w:tcBorders>
              <w:right w:val="single" w:sz="12" w:space="0" w:color="auto"/>
            </w:tcBorders>
          </w:tcPr>
          <w:p w:rsidR="00662418" w:rsidRDefault="00662418">
            <w:pPr>
              <w:ind w:firstLineChars="50" w:firstLine="105"/>
            </w:pPr>
          </w:p>
        </w:tc>
      </w:tr>
      <w:tr w:rsidR="00662418">
        <w:trPr>
          <w:trHeight w:val="3252"/>
          <w:jc w:val="center"/>
        </w:trPr>
        <w:tc>
          <w:tcPr>
            <w:tcW w:w="805" w:type="dxa"/>
            <w:gridSpan w:val="2"/>
            <w:vMerge/>
            <w:tcBorders>
              <w:left w:val="single" w:sz="12" w:space="0" w:color="auto"/>
            </w:tcBorders>
            <w:vAlign w:val="center"/>
          </w:tcPr>
          <w:p w:rsidR="00662418" w:rsidRDefault="00662418">
            <w:pPr>
              <w:ind w:left="240" w:hangingChars="100" w:hanging="240"/>
              <w:rPr>
                <w:color w:val="FF0000"/>
                <w:sz w:val="24"/>
              </w:rPr>
            </w:pPr>
          </w:p>
        </w:tc>
        <w:tc>
          <w:tcPr>
            <w:tcW w:w="6591" w:type="dxa"/>
            <w:gridSpan w:val="9"/>
            <w:tcBorders>
              <w:right w:val="single" w:sz="12" w:space="0" w:color="auto"/>
            </w:tcBorders>
          </w:tcPr>
          <w:p w:rsidR="00662418" w:rsidRDefault="00662418">
            <w:pPr>
              <w:ind w:firstLineChars="50" w:firstLine="105"/>
            </w:pPr>
          </w:p>
        </w:tc>
        <w:tc>
          <w:tcPr>
            <w:tcW w:w="1100" w:type="dxa"/>
            <w:tcBorders>
              <w:right w:val="single" w:sz="12" w:space="0" w:color="auto"/>
            </w:tcBorders>
          </w:tcPr>
          <w:p w:rsidR="00662418" w:rsidRDefault="00662418">
            <w:pPr>
              <w:ind w:firstLineChars="50" w:firstLine="105"/>
            </w:pPr>
          </w:p>
        </w:tc>
      </w:tr>
      <w:tr w:rsidR="00662418">
        <w:trPr>
          <w:trHeight w:val="1082"/>
          <w:jc w:val="center"/>
        </w:trPr>
        <w:tc>
          <w:tcPr>
            <w:tcW w:w="805" w:type="dxa"/>
            <w:gridSpan w:val="2"/>
            <w:vMerge/>
            <w:tcBorders>
              <w:left w:val="single" w:sz="12" w:space="0" w:color="auto"/>
            </w:tcBorders>
            <w:vAlign w:val="center"/>
          </w:tcPr>
          <w:p w:rsidR="00662418" w:rsidRDefault="00662418">
            <w:pPr>
              <w:ind w:left="240" w:hangingChars="100" w:hanging="240"/>
              <w:rPr>
                <w:color w:val="FF0000"/>
                <w:sz w:val="24"/>
              </w:rPr>
            </w:pPr>
          </w:p>
        </w:tc>
        <w:tc>
          <w:tcPr>
            <w:tcW w:w="6591" w:type="dxa"/>
            <w:gridSpan w:val="9"/>
            <w:tcBorders>
              <w:right w:val="single" w:sz="12" w:space="0" w:color="auto"/>
            </w:tcBorders>
          </w:tcPr>
          <w:p w:rsidR="00662418" w:rsidRDefault="00662418">
            <w:pPr>
              <w:ind w:firstLineChars="50" w:firstLine="105"/>
            </w:pPr>
          </w:p>
        </w:tc>
        <w:tc>
          <w:tcPr>
            <w:tcW w:w="1100" w:type="dxa"/>
            <w:tcBorders>
              <w:right w:val="single" w:sz="12" w:space="0" w:color="auto"/>
            </w:tcBorders>
          </w:tcPr>
          <w:p w:rsidR="00662418" w:rsidRDefault="00662418">
            <w:pPr>
              <w:ind w:firstLineChars="50" w:firstLine="105"/>
            </w:pPr>
          </w:p>
        </w:tc>
      </w:tr>
      <w:tr w:rsidR="00662418">
        <w:trPr>
          <w:trHeight w:val="2130"/>
          <w:jc w:val="center"/>
        </w:trPr>
        <w:tc>
          <w:tcPr>
            <w:tcW w:w="805" w:type="dxa"/>
            <w:gridSpan w:val="2"/>
            <w:vMerge/>
            <w:tcBorders>
              <w:left w:val="single" w:sz="12" w:space="0" w:color="auto"/>
            </w:tcBorders>
            <w:vAlign w:val="center"/>
          </w:tcPr>
          <w:p w:rsidR="00662418" w:rsidRDefault="00662418">
            <w:pPr>
              <w:ind w:left="240" w:hangingChars="100" w:hanging="240"/>
              <w:rPr>
                <w:color w:val="FF0000"/>
                <w:sz w:val="24"/>
              </w:rPr>
            </w:pPr>
          </w:p>
        </w:tc>
        <w:tc>
          <w:tcPr>
            <w:tcW w:w="6591" w:type="dxa"/>
            <w:gridSpan w:val="9"/>
            <w:tcBorders>
              <w:right w:val="single" w:sz="12" w:space="0" w:color="auto"/>
            </w:tcBorders>
          </w:tcPr>
          <w:p w:rsidR="00662418" w:rsidRDefault="00662418"/>
        </w:tc>
        <w:tc>
          <w:tcPr>
            <w:tcW w:w="1100" w:type="dxa"/>
            <w:tcBorders>
              <w:right w:val="single" w:sz="12" w:space="0" w:color="auto"/>
            </w:tcBorders>
          </w:tcPr>
          <w:p w:rsidR="00662418" w:rsidRDefault="00662418"/>
        </w:tc>
      </w:tr>
      <w:tr w:rsidR="00662418">
        <w:trPr>
          <w:trHeight w:val="524"/>
          <w:jc w:val="center"/>
        </w:trPr>
        <w:tc>
          <w:tcPr>
            <w:tcW w:w="805" w:type="dxa"/>
            <w:gridSpan w:val="2"/>
            <w:vMerge/>
            <w:tcBorders>
              <w:left w:val="single" w:sz="12" w:space="0" w:color="auto"/>
            </w:tcBorders>
            <w:vAlign w:val="center"/>
          </w:tcPr>
          <w:p w:rsidR="00662418" w:rsidRDefault="00662418">
            <w:pPr>
              <w:ind w:left="240" w:hangingChars="100" w:hanging="240"/>
              <w:rPr>
                <w:color w:val="FF0000"/>
                <w:sz w:val="24"/>
              </w:rPr>
            </w:pPr>
          </w:p>
        </w:tc>
        <w:tc>
          <w:tcPr>
            <w:tcW w:w="6591" w:type="dxa"/>
            <w:gridSpan w:val="9"/>
            <w:tcBorders>
              <w:right w:val="single" w:sz="12" w:space="0" w:color="auto"/>
            </w:tcBorders>
          </w:tcPr>
          <w:p w:rsidR="00662418" w:rsidRDefault="00662418">
            <w:pPr>
              <w:rPr>
                <w:u w:val="single"/>
              </w:rPr>
            </w:pPr>
          </w:p>
          <w:p w:rsidR="00662418" w:rsidRDefault="00662418">
            <w:pPr>
              <w:ind w:firstLineChars="50" w:firstLine="105"/>
            </w:pPr>
          </w:p>
        </w:tc>
        <w:tc>
          <w:tcPr>
            <w:tcW w:w="1100" w:type="dxa"/>
            <w:tcBorders>
              <w:right w:val="single" w:sz="12" w:space="0" w:color="auto"/>
            </w:tcBorders>
          </w:tcPr>
          <w:p w:rsidR="00662418" w:rsidRDefault="00662418">
            <w:pPr>
              <w:ind w:firstLineChars="50" w:firstLine="105"/>
            </w:pPr>
          </w:p>
        </w:tc>
      </w:tr>
      <w:tr w:rsidR="00662418">
        <w:trPr>
          <w:trHeight w:val="3080"/>
          <w:jc w:val="center"/>
        </w:trPr>
        <w:tc>
          <w:tcPr>
            <w:tcW w:w="777" w:type="dxa"/>
            <w:tcBorders>
              <w:left w:val="single" w:sz="12" w:space="0" w:color="auto"/>
            </w:tcBorders>
            <w:vAlign w:val="center"/>
          </w:tcPr>
          <w:p w:rsidR="00662418" w:rsidRDefault="007F09D1" w:rsidP="00A83BCC">
            <w:pPr>
              <w:ind w:left="100" w:hangingChars="50" w:hanging="100"/>
            </w:pPr>
            <w:r>
              <w:rPr>
                <w:rFonts w:hint="eastAsia"/>
                <w:spacing w:val="-20"/>
                <w:sz w:val="24"/>
              </w:rPr>
              <w:lastRenderedPageBreak/>
              <w:t>借款人、实际控制人简介</w:t>
            </w:r>
          </w:p>
        </w:tc>
        <w:tc>
          <w:tcPr>
            <w:tcW w:w="6619" w:type="dxa"/>
            <w:gridSpan w:val="10"/>
            <w:tcBorders>
              <w:right w:val="single" w:sz="12" w:space="0" w:color="auto"/>
            </w:tcBorders>
          </w:tcPr>
          <w:p w:rsidR="00662418" w:rsidRDefault="007F09D1">
            <w:r>
              <w:rPr>
                <w:rFonts w:hint="eastAsia"/>
              </w:rPr>
              <w:t>（主要说明过往的业绩及在当地的影响等）</w:t>
            </w:r>
          </w:p>
          <w:p w:rsidR="00A83BCC" w:rsidRDefault="00A83BCC" w:rsidP="00A83BCC">
            <w:pPr>
              <w:ind w:firstLineChars="350" w:firstLine="1120"/>
              <w:rPr>
                <w:rFonts w:hint="eastAsia"/>
                <w:sz w:val="32"/>
                <w:szCs w:val="32"/>
              </w:rPr>
            </w:pPr>
            <w:r>
              <w:rPr>
                <w:rFonts w:hint="eastAsia"/>
                <w:sz w:val="32"/>
                <w:szCs w:val="32"/>
              </w:rPr>
              <w:t>香港双龙集团董事长</w:t>
            </w:r>
            <w:r w:rsidRPr="00ED063E">
              <w:rPr>
                <w:rFonts w:hint="eastAsia"/>
                <w:sz w:val="32"/>
                <w:szCs w:val="32"/>
              </w:rPr>
              <w:t>蒋建民</w:t>
            </w:r>
            <w:r>
              <w:rPr>
                <w:rFonts w:hint="eastAsia"/>
                <w:sz w:val="32"/>
                <w:szCs w:val="32"/>
              </w:rPr>
              <w:t>简历和开发业绩</w:t>
            </w:r>
          </w:p>
          <w:p w:rsidR="00A83BCC" w:rsidRDefault="00A83BCC" w:rsidP="00A83BCC">
            <w:pPr>
              <w:ind w:firstLineChars="500" w:firstLine="1600"/>
              <w:rPr>
                <w:rFonts w:hint="eastAsia"/>
                <w:sz w:val="32"/>
                <w:szCs w:val="32"/>
              </w:rPr>
            </w:pPr>
          </w:p>
          <w:p w:rsidR="00A83BCC" w:rsidRDefault="00A83BCC" w:rsidP="00A83BCC">
            <w:pPr>
              <w:rPr>
                <w:rFonts w:hint="eastAsia"/>
                <w:sz w:val="32"/>
                <w:szCs w:val="32"/>
              </w:rPr>
            </w:pPr>
            <w:r>
              <w:rPr>
                <w:rFonts w:hint="eastAsia"/>
                <w:sz w:val="32"/>
                <w:szCs w:val="32"/>
              </w:rPr>
              <w:t>1983</w:t>
            </w:r>
            <w:r>
              <w:rPr>
                <w:rFonts w:hint="eastAsia"/>
                <w:sz w:val="32"/>
                <w:szCs w:val="32"/>
              </w:rPr>
              <w:t>年毕业于江西大学中文系；</w:t>
            </w:r>
          </w:p>
          <w:p w:rsidR="00A83BCC" w:rsidRDefault="00A83BCC" w:rsidP="00A83BCC">
            <w:pPr>
              <w:rPr>
                <w:rFonts w:hint="eastAsia"/>
                <w:sz w:val="32"/>
                <w:szCs w:val="32"/>
              </w:rPr>
            </w:pPr>
            <w:r>
              <w:rPr>
                <w:rFonts w:hint="eastAsia"/>
                <w:sz w:val="32"/>
                <w:szCs w:val="32"/>
              </w:rPr>
              <w:t>1983</w:t>
            </w:r>
            <w:r>
              <w:rPr>
                <w:rFonts w:hint="eastAsia"/>
                <w:sz w:val="32"/>
                <w:szCs w:val="32"/>
              </w:rPr>
              <w:t>年</w:t>
            </w:r>
            <w:r>
              <w:rPr>
                <w:rFonts w:hint="eastAsia"/>
                <w:sz w:val="32"/>
                <w:szCs w:val="32"/>
              </w:rPr>
              <w:t>~1986</w:t>
            </w:r>
            <w:r>
              <w:rPr>
                <w:rFonts w:hint="eastAsia"/>
                <w:sz w:val="32"/>
                <w:szCs w:val="32"/>
              </w:rPr>
              <w:t>年在江西轻工业厅造纸公司工作；</w:t>
            </w:r>
          </w:p>
          <w:p w:rsidR="00A83BCC" w:rsidRDefault="00A83BCC" w:rsidP="00A83BCC">
            <w:pPr>
              <w:ind w:left="2240" w:hangingChars="700" w:hanging="2240"/>
              <w:rPr>
                <w:rFonts w:hint="eastAsia"/>
                <w:sz w:val="32"/>
                <w:szCs w:val="32"/>
              </w:rPr>
            </w:pPr>
            <w:r>
              <w:rPr>
                <w:rFonts w:hint="eastAsia"/>
                <w:sz w:val="32"/>
                <w:szCs w:val="32"/>
              </w:rPr>
              <w:t>1986</w:t>
            </w:r>
            <w:r>
              <w:rPr>
                <w:rFonts w:hint="eastAsia"/>
                <w:sz w:val="32"/>
                <w:szCs w:val="32"/>
              </w:rPr>
              <w:t>年</w:t>
            </w:r>
            <w:r>
              <w:rPr>
                <w:rFonts w:hint="eastAsia"/>
                <w:sz w:val="32"/>
                <w:szCs w:val="32"/>
              </w:rPr>
              <w:t>~1991</w:t>
            </w:r>
            <w:r>
              <w:rPr>
                <w:rFonts w:hint="eastAsia"/>
                <w:sz w:val="32"/>
                <w:szCs w:val="32"/>
              </w:rPr>
              <w:t>年受江西轻工业委派为深圳蛇口杜鹃纸业公司总经理；</w:t>
            </w:r>
          </w:p>
          <w:p w:rsidR="00A83BCC" w:rsidRDefault="00A83BCC" w:rsidP="00A83BCC">
            <w:pPr>
              <w:ind w:left="2240" w:hangingChars="700" w:hanging="2240"/>
              <w:rPr>
                <w:rFonts w:hint="eastAsia"/>
                <w:sz w:val="32"/>
                <w:szCs w:val="32"/>
              </w:rPr>
            </w:pPr>
            <w:r>
              <w:rPr>
                <w:rFonts w:hint="eastAsia"/>
                <w:sz w:val="32"/>
                <w:szCs w:val="32"/>
              </w:rPr>
              <w:t>1992</w:t>
            </w:r>
            <w:r>
              <w:rPr>
                <w:rFonts w:hint="eastAsia"/>
                <w:sz w:val="32"/>
                <w:szCs w:val="32"/>
              </w:rPr>
              <w:t>年</w:t>
            </w:r>
            <w:r>
              <w:rPr>
                <w:rFonts w:hint="eastAsia"/>
                <w:sz w:val="32"/>
                <w:szCs w:val="32"/>
              </w:rPr>
              <w:t>~1997</w:t>
            </w:r>
            <w:r>
              <w:rPr>
                <w:rFonts w:hint="eastAsia"/>
                <w:sz w:val="32"/>
                <w:szCs w:val="32"/>
              </w:rPr>
              <w:t>年代表香港恒茂公司和南昌洪城大厦合作组建南昌洪城大厦实业有限公司、江西洪城房地产开发有限公司担任副董事长、总经理；</w:t>
            </w:r>
          </w:p>
          <w:p w:rsidR="00662418" w:rsidRPr="00A83BCC" w:rsidRDefault="00662418" w:rsidP="00A83BCC">
            <w:pPr>
              <w:ind w:left="2240" w:hangingChars="700" w:hanging="2240"/>
              <w:rPr>
                <w:sz w:val="32"/>
                <w:szCs w:val="32"/>
              </w:rPr>
            </w:pPr>
          </w:p>
        </w:tc>
        <w:tc>
          <w:tcPr>
            <w:tcW w:w="1100" w:type="dxa"/>
            <w:tcBorders>
              <w:right w:val="single" w:sz="12" w:space="0" w:color="auto"/>
            </w:tcBorders>
          </w:tcPr>
          <w:p w:rsidR="00662418" w:rsidRDefault="00662418"/>
        </w:tc>
      </w:tr>
      <w:tr w:rsidR="00662418">
        <w:trPr>
          <w:trHeight w:val="3728"/>
          <w:jc w:val="center"/>
        </w:trPr>
        <w:tc>
          <w:tcPr>
            <w:tcW w:w="777" w:type="dxa"/>
            <w:tcBorders>
              <w:left w:val="single" w:sz="12" w:space="0" w:color="auto"/>
            </w:tcBorders>
            <w:vAlign w:val="center"/>
          </w:tcPr>
          <w:p w:rsidR="00662418" w:rsidRDefault="007F09D1">
            <w:pPr>
              <w:ind w:leftChars="57" w:left="220" w:hangingChars="50" w:hanging="100"/>
            </w:pPr>
            <w:r>
              <w:rPr>
                <w:rFonts w:hint="eastAsia"/>
                <w:spacing w:val="-20"/>
                <w:sz w:val="24"/>
              </w:rPr>
              <w:t>担保人及实际控制人分析</w:t>
            </w:r>
          </w:p>
        </w:tc>
        <w:tc>
          <w:tcPr>
            <w:tcW w:w="6619" w:type="dxa"/>
            <w:gridSpan w:val="10"/>
            <w:tcBorders>
              <w:right w:val="single" w:sz="12" w:space="0" w:color="auto"/>
            </w:tcBorders>
          </w:tcPr>
          <w:p w:rsidR="00662418" w:rsidRDefault="007F09D1">
            <w:r>
              <w:rPr>
                <w:rFonts w:hint="eastAsia"/>
              </w:rPr>
              <w:t>（主要说明担保人、实际控制人的实力，如</w:t>
            </w:r>
            <w:r>
              <w:rPr>
                <w:rFonts w:hint="eastAsia"/>
                <w:sz w:val="24"/>
              </w:rPr>
              <w:t>主要资产、负债及对外投资情</w:t>
            </w:r>
            <w:r>
              <w:rPr>
                <w:rFonts w:hint="eastAsia"/>
              </w:rPr>
              <w:t>况等）</w:t>
            </w:r>
          </w:p>
          <w:p w:rsidR="00A83BCC" w:rsidRDefault="00A83BCC" w:rsidP="00A83BCC">
            <w:pPr>
              <w:ind w:left="2240" w:hangingChars="700" w:hanging="2240"/>
              <w:rPr>
                <w:rFonts w:hint="eastAsia"/>
                <w:sz w:val="32"/>
                <w:szCs w:val="32"/>
              </w:rPr>
            </w:pPr>
            <w:r>
              <w:rPr>
                <w:rFonts w:hint="eastAsia"/>
                <w:sz w:val="32"/>
                <w:szCs w:val="32"/>
              </w:rPr>
              <w:t>主持和参与开发：</w:t>
            </w:r>
          </w:p>
          <w:p w:rsidR="00A83BCC" w:rsidRDefault="00A83BCC" w:rsidP="00A83BCC">
            <w:pPr>
              <w:numPr>
                <w:ilvl w:val="0"/>
                <w:numId w:val="1"/>
              </w:numPr>
              <w:rPr>
                <w:rFonts w:hint="eastAsia"/>
                <w:sz w:val="32"/>
                <w:szCs w:val="32"/>
              </w:rPr>
            </w:pPr>
            <w:r>
              <w:rPr>
                <w:rFonts w:hint="eastAsia"/>
                <w:sz w:val="32"/>
                <w:szCs w:val="32"/>
              </w:rPr>
              <w:t>南昌船山公寓小区；（</w:t>
            </w:r>
            <w:r>
              <w:rPr>
                <w:rFonts w:hint="eastAsia"/>
                <w:sz w:val="32"/>
                <w:szCs w:val="32"/>
              </w:rPr>
              <w:t>6</w:t>
            </w:r>
            <w:r>
              <w:rPr>
                <w:rFonts w:hint="eastAsia"/>
                <w:sz w:val="32"/>
                <w:szCs w:val="32"/>
              </w:rPr>
              <w:t>万平方米）</w:t>
            </w:r>
          </w:p>
          <w:p w:rsidR="00A83BCC" w:rsidRDefault="00A83BCC" w:rsidP="00A83BCC">
            <w:pPr>
              <w:numPr>
                <w:ilvl w:val="0"/>
                <w:numId w:val="1"/>
              </w:numPr>
              <w:rPr>
                <w:rFonts w:hint="eastAsia"/>
                <w:sz w:val="32"/>
                <w:szCs w:val="32"/>
              </w:rPr>
            </w:pPr>
            <w:r>
              <w:rPr>
                <w:rFonts w:hint="eastAsia"/>
                <w:sz w:val="32"/>
                <w:szCs w:val="32"/>
              </w:rPr>
              <w:t>南昌船山新居小区；（</w:t>
            </w:r>
            <w:r>
              <w:rPr>
                <w:rFonts w:hint="eastAsia"/>
                <w:sz w:val="32"/>
                <w:szCs w:val="32"/>
              </w:rPr>
              <w:t>7</w:t>
            </w:r>
            <w:r>
              <w:rPr>
                <w:rFonts w:hint="eastAsia"/>
                <w:sz w:val="32"/>
                <w:szCs w:val="32"/>
              </w:rPr>
              <w:t>万平方米）</w:t>
            </w:r>
          </w:p>
          <w:p w:rsidR="00A83BCC" w:rsidRDefault="00A83BCC" w:rsidP="00A83BCC">
            <w:pPr>
              <w:numPr>
                <w:ilvl w:val="0"/>
                <w:numId w:val="1"/>
              </w:numPr>
              <w:rPr>
                <w:rFonts w:hint="eastAsia"/>
                <w:sz w:val="32"/>
                <w:szCs w:val="32"/>
              </w:rPr>
            </w:pPr>
            <w:r>
              <w:rPr>
                <w:rFonts w:hint="eastAsia"/>
                <w:sz w:val="32"/>
                <w:szCs w:val="32"/>
              </w:rPr>
              <w:t>南昌象山花园小区；（</w:t>
            </w:r>
            <w:r>
              <w:rPr>
                <w:rFonts w:hint="eastAsia"/>
                <w:sz w:val="32"/>
                <w:szCs w:val="32"/>
              </w:rPr>
              <w:t>8</w:t>
            </w:r>
            <w:r>
              <w:rPr>
                <w:rFonts w:hint="eastAsia"/>
                <w:sz w:val="32"/>
                <w:szCs w:val="32"/>
              </w:rPr>
              <w:t>万平方米）</w:t>
            </w:r>
          </w:p>
          <w:p w:rsidR="00A83BCC" w:rsidRDefault="00A83BCC" w:rsidP="00A83BCC">
            <w:pPr>
              <w:numPr>
                <w:ilvl w:val="0"/>
                <w:numId w:val="1"/>
              </w:numPr>
              <w:rPr>
                <w:rFonts w:hint="eastAsia"/>
                <w:sz w:val="32"/>
                <w:szCs w:val="32"/>
              </w:rPr>
            </w:pPr>
            <w:r>
              <w:rPr>
                <w:rFonts w:hint="eastAsia"/>
                <w:sz w:val="32"/>
                <w:szCs w:val="32"/>
              </w:rPr>
              <w:t>南昌丁公路花园小区；（</w:t>
            </w:r>
            <w:r>
              <w:rPr>
                <w:rFonts w:hint="eastAsia"/>
                <w:sz w:val="32"/>
                <w:szCs w:val="32"/>
              </w:rPr>
              <w:t>10</w:t>
            </w:r>
            <w:r>
              <w:rPr>
                <w:rFonts w:hint="eastAsia"/>
                <w:sz w:val="32"/>
                <w:szCs w:val="32"/>
              </w:rPr>
              <w:t>万平方米）</w:t>
            </w:r>
          </w:p>
          <w:p w:rsidR="00A83BCC" w:rsidRDefault="00A83BCC" w:rsidP="00A83BCC">
            <w:pPr>
              <w:numPr>
                <w:ilvl w:val="0"/>
                <w:numId w:val="1"/>
              </w:numPr>
              <w:rPr>
                <w:rFonts w:hint="eastAsia"/>
                <w:sz w:val="32"/>
                <w:szCs w:val="32"/>
              </w:rPr>
            </w:pPr>
            <w:r>
              <w:rPr>
                <w:rFonts w:hint="eastAsia"/>
                <w:sz w:val="32"/>
                <w:szCs w:val="32"/>
              </w:rPr>
              <w:t>南昌站前路洪城花园小区；（</w:t>
            </w:r>
            <w:r>
              <w:rPr>
                <w:rFonts w:hint="eastAsia"/>
                <w:sz w:val="32"/>
                <w:szCs w:val="32"/>
              </w:rPr>
              <w:t>15</w:t>
            </w:r>
            <w:r>
              <w:rPr>
                <w:rFonts w:hint="eastAsia"/>
                <w:sz w:val="32"/>
                <w:szCs w:val="32"/>
              </w:rPr>
              <w:t>万平方米）</w:t>
            </w:r>
          </w:p>
          <w:p w:rsidR="00A83BCC" w:rsidRDefault="00A83BCC" w:rsidP="00A83BCC">
            <w:pPr>
              <w:numPr>
                <w:ilvl w:val="0"/>
                <w:numId w:val="1"/>
              </w:numPr>
              <w:rPr>
                <w:rFonts w:hint="eastAsia"/>
                <w:sz w:val="32"/>
                <w:szCs w:val="32"/>
              </w:rPr>
            </w:pPr>
            <w:r>
              <w:rPr>
                <w:rFonts w:hint="eastAsia"/>
                <w:sz w:val="32"/>
                <w:szCs w:val="32"/>
              </w:rPr>
              <w:lastRenderedPageBreak/>
              <w:t>江西九江洪城花园小区；（</w:t>
            </w:r>
            <w:r>
              <w:rPr>
                <w:rFonts w:hint="eastAsia"/>
                <w:sz w:val="32"/>
                <w:szCs w:val="32"/>
              </w:rPr>
              <w:t>6</w:t>
            </w:r>
            <w:r>
              <w:rPr>
                <w:rFonts w:hint="eastAsia"/>
                <w:sz w:val="32"/>
                <w:szCs w:val="32"/>
              </w:rPr>
              <w:t>万平方米）</w:t>
            </w:r>
          </w:p>
          <w:p w:rsidR="00A83BCC" w:rsidRDefault="00A83BCC" w:rsidP="00A83BCC">
            <w:pPr>
              <w:numPr>
                <w:ilvl w:val="0"/>
                <w:numId w:val="1"/>
              </w:numPr>
              <w:rPr>
                <w:rFonts w:hint="eastAsia"/>
                <w:sz w:val="32"/>
                <w:szCs w:val="32"/>
              </w:rPr>
            </w:pPr>
            <w:r>
              <w:rPr>
                <w:rFonts w:hint="eastAsia"/>
                <w:sz w:val="32"/>
                <w:szCs w:val="32"/>
              </w:rPr>
              <w:t>江西新建洪城花园小区；（</w:t>
            </w:r>
            <w:r>
              <w:rPr>
                <w:rFonts w:hint="eastAsia"/>
                <w:sz w:val="32"/>
                <w:szCs w:val="32"/>
              </w:rPr>
              <w:t>10</w:t>
            </w:r>
            <w:r>
              <w:rPr>
                <w:rFonts w:hint="eastAsia"/>
                <w:sz w:val="32"/>
                <w:szCs w:val="32"/>
              </w:rPr>
              <w:t>万平方米）</w:t>
            </w:r>
          </w:p>
          <w:p w:rsidR="00A83BCC" w:rsidRDefault="00A83BCC" w:rsidP="00A83BCC">
            <w:pPr>
              <w:numPr>
                <w:ilvl w:val="0"/>
                <w:numId w:val="1"/>
              </w:numPr>
              <w:rPr>
                <w:rFonts w:hint="eastAsia"/>
                <w:sz w:val="32"/>
                <w:szCs w:val="32"/>
              </w:rPr>
            </w:pPr>
            <w:r>
              <w:rPr>
                <w:rFonts w:hint="eastAsia"/>
                <w:sz w:val="32"/>
                <w:szCs w:val="32"/>
              </w:rPr>
              <w:t>江西鄱阳洪城花园小区；（</w:t>
            </w:r>
            <w:r>
              <w:rPr>
                <w:rFonts w:hint="eastAsia"/>
                <w:sz w:val="32"/>
                <w:szCs w:val="32"/>
              </w:rPr>
              <w:t>3</w:t>
            </w:r>
            <w:r>
              <w:rPr>
                <w:rFonts w:hint="eastAsia"/>
                <w:sz w:val="32"/>
                <w:szCs w:val="32"/>
              </w:rPr>
              <w:t>万平方米）</w:t>
            </w:r>
          </w:p>
          <w:p w:rsidR="00A83BCC" w:rsidRDefault="00A83BCC" w:rsidP="00A83BCC">
            <w:pPr>
              <w:numPr>
                <w:ilvl w:val="0"/>
                <w:numId w:val="1"/>
              </w:numPr>
              <w:rPr>
                <w:rFonts w:hint="eastAsia"/>
                <w:sz w:val="32"/>
                <w:szCs w:val="32"/>
              </w:rPr>
            </w:pPr>
            <w:r>
              <w:rPr>
                <w:rFonts w:hint="eastAsia"/>
                <w:sz w:val="32"/>
                <w:szCs w:val="32"/>
              </w:rPr>
              <w:t>上海闵行虹梅花园小区；（</w:t>
            </w:r>
            <w:r>
              <w:rPr>
                <w:rFonts w:hint="eastAsia"/>
                <w:sz w:val="32"/>
                <w:szCs w:val="32"/>
              </w:rPr>
              <w:t>30</w:t>
            </w:r>
            <w:r>
              <w:rPr>
                <w:rFonts w:hint="eastAsia"/>
                <w:sz w:val="32"/>
                <w:szCs w:val="32"/>
              </w:rPr>
              <w:t>万平方米）</w:t>
            </w:r>
          </w:p>
          <w:p w:rsidR="00A83BCC" w:rsidRDefault="00A83BCC" w:rsidP="00A83BCC">
            <w:pPr>
              <w:ind w:left="2240" w:hangingChars="700" w:hanging="2240"/>
              <w:rPr>
                <w:rFonts w:hint="eastAsia"/>
                <w:sz w:val="32"/>
                <w:szCs w:val="32"/>
              </w:rPr>
            </w:pPr>
            <w:r>
              <w:rPr>
                <w:rFonts w:hint="eastAsia"/>
                <w:sz w:val="32"/>
                <w:szCs w:val="32"/>
              </w:rPr>
              <w:t>1999</w:t>
            </w:r>
            <w:r>
              <w:rPr>
                <w:rFonts w:hint="eastAsia"/>
                <w:sz w:val="32"/>
                <w:szCs w:val="32"/>
              </w:rPr>
              <w:t>年</w:t>
            </w:r>
            <w:r>
              <w:rPr>
                <w:rFonts w:hint="eastAsia"/>
                <w:sz w:val="32"/>
                <w:szCs w:val="32"/>
              </w:rPr>
              <w:t>~2013</w:t>
            </w:r>
            <w:r>
              <w:rPr>
                <w:rFonts w:hint="eastAsia"/>
                <w:sz w:val="32"/>
                <w:szCs w:val="32"/>
              </w:rPr>
              <w:t>年组建安徽省双龙房地产集团有限公司，担任董事长、总裁；</w:t>
            </w:r>
          </w:p>
          <w:p w:rsidR="00A83BCC" w:rsidRDefault="00A83BCC" w:rsidP="00A83BCC">
            <w:pPr>
              <w:ind w:left="2240" w:hangingChars="700" w:hanging="2240"/>
              <w:rPr>
                <w:rFonts w:hint="eastAsia"/>
                <w:sz w:val="32"/>
                <w:szCs w:val="32"/>
              </w:rPr>
            </w:pPr>
            <w:r>
              <w:rPr>
                <w:rFonts w:hint="eastAsia"/>
                <w:sz w:val="32"/>
                <w:szCs w:val="32"/>
              </w:rPr>
              <w:t>主持开发：</w:t>
            </w:r>
          </w:p>
          <w:p w:rsidR="00A83BCC" w:rsidRDefault="00A83BCC" w:rsidP="00A83BCC">
            <w:pPr>
              <w:ind w:left="2240" w:hangingChars="700" w:hanging="2240"/>
              <w:rPr>
                <w:rFonts w:hint="eastAsia"/>
                <w:sz w:val="32"/>
                <w:szCs w:val="32"/>
              </w:rPr>
            </w:pPr>
            <w:r>
              <w:rPr>
                <w:rFonts w:hint="eastAsia"/>
                <w:sz w:val="32"/>
                <w:szCs w:val="32"/>
              </w:rPr>
              <w:t>1</w:t>
            </w:r>
            <w:r>
              <w:rPr>
                <w:rFonts w:hint="eastAsia"/>
                <w:sz w:val="32"/>
                <w:szCs w:val="32"/>
              </w:rPr>
              <w:t>、</w:t>
            </w:r>
            <w:r>
              <w:rPr>
                <w:rFonts w:hint="eastAsia"/>
                <w:sz w:val="32"/>
                <w:szCs w:val="32"/>
              </w:rPr>
              <w:t>1999</w:t>
            </w:r>
            <w:r>
              <w:rPr>
                <w:rFonts w:hint="eastAsia"/>
                <w:sz w:val="32"/>
                <w:szCs w:val="32"/>
              </w:rPr>
              <w:t>年</w:t>
            </w:r>
            <w:r>
              <w:rPr>
                <w:rFonts w:hint="eastAsia"/>
                <w:sz w:val="32"/>
                <w:szCs w:val="32"/>
              </w:rPr>
              <w:t>~2001</w:t>
            </w:r>
            <w:r>
              <w:rPr>
                <w:rFonts w:hint="eastAsia"/>
                <w:sz w:val="32"/>
                <w:szCs w:val="32"/>
              </w:rPr>
              <w:t>年开发合肥华业苑小区，共计</w:t>
            </w:r>
            <w:r>
              <w:rPr>
                <w:rFonts w:hint="eastAsia"/>
                <w:sz w:val="32"/>
                <w:szCs w:val="32"/>
              </w:rPr>
              <w:t>8</w:t>
            </w:r>
            <w:r>
              <w:rPr>
                <w:rFonts w:hint="eastAsia"/>
                <w:sz w:val="32"/>
                <w:szCs w:val="32"/>
              </w:rPr>
              <w:t>万平方米；是合肥市首家分户计量集中供暖社区；</w:t>
            </w:r>
          </w:p>
          <w:p w:rsidR="00A83BCC" w:rsidRDefault="00A83BCC" w:rsidP="00A83BCC">
            <w:pPr>
              <w:ind w:left="2240" w:hangingChars="700" w:hanging="2240"/>
              <w:rPr>
                <w:rFonts w:hint="eastAsia"/>
                <w:sz w:val="32"/>
                <w:szCs w:val="32"/>
              </w:rPr>
            </w:pPr>
            <w:r>
              <w:rPr>
                <w:rFonts w:hint="eastAsia"/>
                <w:sz w:val="32"/>
                <w:szCs w:val="32"/>
              </w:rPr>
              <w:t>2</w:t>
            </w:r>
            <w:r>
              <w:rPr>
                <w:rFonts w:hint="eastAsia"/>
                <w:sz w:val="32"/>
                <w:szCs w:val="32"/>
              </w:rPr>
              <w:t>、</w:t>
            </w:r>
            <w:r>
              <w:rPr>
                <w:rFonts w:hint="eastAsia"/>
                <w:sz w:val="32"/>
                <w:szCs w:val="32"/>
              </w:rPr>
              <w:t>2001</w:t>
            </w:r>
            <w:r>
              <w:rPr>
                <w:rFonts w:hint="eastAsia"/>
                <w:sz w:val="32"/>
                <w:szCs w:val="32"/>
              </w:rPr>
              <w:t>年</w:t>
            </w:r>
            <w:r>
              <w:rPr>
                <w:rFonts w:hint="eastAsia"/>
                <w:sz w:val="32"/>
                <w:szCs w:val="32"/>
              </w:rPr>
              <w:t>~2003</w:t>
            </w:r>
            <w:r>
              <w:rPr>
                <w:rFonts w:hint="eastAsia"/>
                <w:sz w:val="32"/>
                <w:szCs w:val="32"/>
              </w:rPr>
              <w:t>年开发合肥市太阳岛花园小区，共计</w:t>
            </w:r>
            <w:r>
              <w:rPr>
                <w:rFonts w:hint="eastAsia"/>
                <w:sz w:val="32"/>
                <w:szCs w:val="32"/>
              </w:rPr>
              <w:t>10</w:t>
            </w:r>
            <w:r>
              <w:rPr>
                <w:rFonts w:hint="eastAsia"/>
                <w:sz w:val="32"/>
                <w:szCs w:val="32"/>
              </w:rPr>
              <w:t>万平方米；是合肥市首家实行分户计量中央空调社区；荣获“世界建筑联盟”授予“</w:t>
            </w:r>
            <w:r>
              <w:rPr>
                <w:rFonts w:hint="eastAsia"/>
                <w:sz w:val="32"/>
                <w:szCs w:val="32"/>
              </w:rPr>
              <w:t>21</w:t>
            </w:r>
            <w:r>
              <w:rPr>
                <w:rFonts w:hint="eastAsia"/>
                <w:sz w:val="32"/>
                <w:szCs w:val="32"/>
              </w:rPr>
              <w:t>世纪精品住宅楼盘”称号；设计单位荣获安徽省建设厅授予太阳岛花园小区规划设计、户型设计、建筑设计金、银、铜牌。居住社区配置中央空调荣获安徽省科委创新科技奖；</w:t>
            </w:r>
          </w:p>
          <w:p w:rsidR="00A83BCC" w:rsidRDefault="00A83BCC" w:rsidP="00A83BCC">
            <w:pPr>
              <w:ind w:left="2240" w:hangingChars="700" w:hanging="2240"/>
              <w:rPr>
                <w:rFonts w:hint="eastAsia"/>
                <w:sz w:val="32"/>
                <w:szCs w:val="32"/>
              </w:rPr>
            </w:pPr>
            <w:r>
              <w:rPr>
                <w:rFonts w:hint="eastAsia"/>
                <w:sz w:val="32"/>
                <w:szCs w:val="32"/>
              </w:rPr>
              <w:t>3</w:t>
            </w:r>
            <w:r>
              <w:rPr>
                <w:rFonts w:hint="eastAsia"/>
                <w:sz w:val="32"/>
                <w:szCs w:val="32"/>
              </w:rPr>
              <w:t>、</w:t>
            </w:r>
            <w:r>
              <w:rPr>
                <w:rFonts w:hint="eastAsia"/>
                <w:sz w:val="32"/>
                <w:szCs w:val="32"/>
              </w:rPr>
              <w:t>2011</w:t>
            </w:r>
            <w:r>
              <w:rPr>
                <w:rFonts w:hint="eastAsia"/>
                <w:sz w:val="32"/>
                <w:szCs w:val="32"/>
              </w:rPr>
              <w:t>年参与开发安徽省铜陵市“联合商务</w:t>
            </w:r>
            <w:r>
              <w:rPr>
                <w:rFonts w:hint="eastAsia"/>
                <w:sz w:val="32"/>
                <w:szCs w:val="32"/>
              </w:rPr>
              <w:lastRenderedPageBreak/>
              <w:t>国际广场”共计</w:t>
            </w:r>
            <w:r>
              <w:rPr>
                <w:rFonts w:hint="eastAsia"/>
                <w:sz w:val="32"/>
                <w:szCs w:val="32"/>
              </w:rPr>
              <w:t>47</w:t>
            </w:r>
            <w:r>
              <w:rPr>
                <w:rFonts w:hint="eastAsia"/>
                <w:sz w:val="32"/>
                <w:szCs w:val="32"/>
              </w:rPr>
              <w:t>万平方米；</w:t>
            </w:r>
          </w:p>
          <w:p w:rsidR="00A83BCC" w:rsidRPr="005861CE" w:rsidRDefault="00A83BCC" w:rsidP="00A83BCC">
            <w:pPr>
              <w:ind w:left="2240" w:hangingChars="700" w:hanging="2240"/>
              <w:rPr>
                <w:rFonts w:hint="eastAsia"/>
                <w:sz w:val="32"/>
                <w:szCs w:val="32"/>
              </w:rPr>
            </w:pPr>
            <w:r>
              <w:rPr>
                <w:rFonts w:hint="eastAsia"/>
                <w:sz w:val="32"/>
                <w:szCs w:val="32"/>
              </w:rPr>
              <w:t>4</w:t>
            </w:r>
            <w:r>
              <w:rPr>
                <w:rFonts w:hint="eastAsia"/>
                <w:sz w:val="32"/>
                <w:szCs w:val="32"/>
              </w:rPr>
              <w:t>、</w:t>
            </w:r>
            <w:r>
              <w:rPr>
                <w:rFonts w:hint="eastAsia"/>
                <w:sz w:val="32"/>
                <w:szCs w:val="32"/>
              </w:rPr>
              <w:t>2014</w:t>
            </w:r>
            <w:r>
              <w:rPr>
                <w:rFonts w:hint="eastAsia"/>
                <w:sz w:val="32"/>
                <w:szCs w:val="32"/>
              </w:rPr>
              <w:t>年主持开发建设安徽省淮南市“淮南永安白马环球港”“龙湖银来建康城”项目总规划面积约</w:t>
            </w:r>
            <w:r>
              <w:rPr>
                <w:rFonts w:hint="eastAsia"/>
                <w:sz w:val="32"/>
                <w:szCs w:val="32"/>
              </w:rPr>
              <w:t>50</w:t>
            </w:r>
            <w:r>
              <w:rPr>
                <w:rFonts w:hint="eastAsia"/>
                <w:sz w:val="32"/>
                <w:szCs w:val="32"/>
              </w:rPr>
              <w:t>万平方米；规划设计为居家养生、健康住宅；社区实现养生、医疗、健康护理的</w:t>
            </w:r>
            <w:r>
              <w:rPr>
                <w:rFonts w:hint="eastAsia"/>
                <w:sz w:val="32"/>
                <w:szCs w:val="32"/>
              </w:rPr>
              <w:t>21</w:t>
            </w:r>
            <w:r>
              <w:rPr>
                <w:rFonts w:hint="eastAsia"/>
                <w:sz w:val="32"/>
                <w:szCs w:val="32"/>
              </w:rPr>
              <w:t>世纪健康社区；</w:t>
            </w:r>
          </w:p>
          <w:p w:rsidR="00662418" w:rsidRDefault="00662418"/>
        </w:tc>
        <w:tc>
          <w:tcPr>
            <w:tcW w:w="1100" w:type="dxa"/>
            <w:tcBorders>
              <w:right w:val="single" w:sz="12" w:space="0" w:color="auto"/>
            </w:tcBorders>
          </w:tcPr>
          <w:p w:rsidR="00662418" w:rsidRDefault="00662418"/>
        </w:tc>
      </w:tr>
      <w:tr w:rsidR="00662418">
        <w:trPr>
          <w:trHeight w:val="4494"/>
          <w:jc w:val="center"/>
        </w:trPr>
        <w:tc>
          <w:tcPr>
            <w:tcW w:w="777" w:type="dxa"/>
            <w:tcBorders>
              <w:left w:val="single" w:sz="12" w:space="0" w:color="auto"/>
            </w:tcBorders>
            <w:vAlign w:val="center"/>
          </w:tcPr>
          <w:p w:rsidR="00662418" w:rsidRDefault="007F09D1">
            <w:pPr>
              <w:jc w:val="center"/>
            </w:pPr>
            <w:r>
              <w:rPr>
                <w:rFonts w:hint="eastAsia"/>
              </w:rPr>
              <w:lastRenderedPageBreak/>
              <w:t>拟投资项目的可行性分析及项目的主要竞争优势</w:t>
            </w:r>
          </w:p>
        </w:tc>
        <w:tc>
          <w:tcPr>
            <w:tcW w:w="6619" w:type="dxa"/>
            <w:gridSpan w:val="10"/>
            <w:tcBorders>
              <w:right w:val="single" w:sz="12" w:space="0" w:color="auto"/>
            </w:tcBorders>
          </w:tcPr>
          <w:p w:rsidR="00662418" w:rsidRDefault="007F09D1">
            <w:r>
              <w:rPr>
                <w:rFonts w:hint="eastAsia"/>
              </w:rPr>
              <w:t>（主要从盈利性方面分析）</w:t>
            </w:r>
          </w:p>
          <w:p w:rsidR="00662418" w:rsidRDefault="00A83BCC">
            <w:pPr>
              <w:rPr>
                <w:rFonts w:hint="eastAsia"/>
              </w:rPr>
            </w:pPr>
            <w:r>
              <w:rPr>
                <w:rFonts w:hint="eastAsia"/>
              </w:rPr>
              <w:t>淮南龙湖明珠健康城项目为淮南市田家庵区旧城改造项目，该项目地距淮南唯一一家三甲医院</w:t>
            </w:r>
            <w:r>
              <w:rPr>
                <w:rFonts w:hint="eastAsia"/>
              </w:rPr>
              <w:t>50</w:t>
            </w:r>
            <w:r>
              <w:rPr>
                <w:rFonts w:hint="eastAsia"/>
              </w:rPr>
              <w:t>米远，淮南唯一一个龙湖公园在项目地对面，东南角是淮南万达广场，也是淮南重点学校三中的学区房。开盘价格不低于</w:t>
            </w:r>
            <w:r>
              <w:rPr>
                <w:rFonts w:hint="eastAsia"/>
              </w:rPr>
              <w:t>7000</w:t>
            </w:r>
            <w:r>
              <w:rPr>
                <w:rFonts w:hint="eastAsia"/>
              </w:rPr>
              <w:t>每平，因为地理优势，本项目不愁销售。老城区的配套设施完善，</w:t>
            </w:r>
            <w:r w:rsidR="007F09D1">
              <w:rPr>
                <w:rFonts w:hint="eastAsia"/>
              </w:rPr>
              <w:t>公司也已做过调研，前景十分优良。</w:t>
            </w:r>
          </w:p>
        </w:tc>
        <w:tc>
          <w:tcPr>
            <w:tcW w:w="1100" w:type="dxa"/>
            <w:tcBorders>
              <w:right w:val="single" w:sz="12" w:space="0" w:color="auto"/>
            </w:tcBorders>
          </w:tcPr>
          <w:p w:rsidR="00662418" w:rsidRDefault="00662418"/>
        </w:tc>
      </w:tr>
      <w:tr w:rsidR="00662418">
        <w:trPr>
          <w:trHeight w:val="2339"/>
          <w:jc w:val="center"/>
        </w:trPr>
        <w:tc>
          <w:tcPr>
            <w:tcW w:w="777" w:type="dxa"/>
            <w:tcBorders>
              <w:left w:val="single" w:sz="12" w:space="0" w:color="auto"/>
              <w:bottom w:val="single" w:sz="12" w:space="0" w:color="auto"/>
            </w:tcBorders>
            <w:vAlign w:val="center"/>
          </w:tcPr>
          <w:p w:rsidR="00662418" w:rsidRDefault="00662418">
            <w:pPr>
              <w:ind w:firstLineChars="200" w:firstLine="420"/>
              <w:jc w:val="center"/>
            </w:pPr>
          </w:p>
          <w:p w:rsidR="00662418" w:rsidRDefault="007F09D1">
            <w:pPr>
              <w:jc w:val="center"/>
            </w:pPr>
            <w:r>
              <w:rPr>
                <w:rFonts w:hint="eastAsia"/>
              </w:rPr>
              <w:t>借款申请评</w:t>
            </w:r>
          </w:p>
          <w:p w:rsidR="00662418" w:rsidRDefault="007F09D1">
            <w:pPr>
              <w:jc w:val="center"/>
            </w:pPr>
            <w:r>
              <w:rPr>
                <w:rFonts w:hint="eastAsia"/>
              </w:rPr>
              <w:t>判意向签署</w:t>
            </w:r>
          </w:p>
        </w:tc>
        <w:tc>
          <w:tcPr>
            <w:tcW w:w="6619" w:type="dxa"/>
            <w:gridSpan w:val="10"/>
            <w:tcBorders>
              <w:bottom w:val="single" w:sz="12" w:space="0" w:color="auto"/>
              <w:right w:val="single" w:sz="12" w:space="0" w:color="auto"/>
            </w:tcBorders>
            <w:vAlign w:val="bottom"/>
          </w:tcPr>
          <w:p w:rsidR="00662418" w:rsidRDefault="007F09D1">
            <w:pPr>
              <w:ind w:left="405"/>
              <w:jc w:val="right"/>
              <w:rPr>
                <w:sz w:val="15"/>
                <w:szCs w:val="15"/>
              </w:rPr>
            </w:pPr>
            <w:r>
              <w:rPr>
                <w:rFonts w:hint="eastAsia"/>
                <w:sz w:val="15"/>
                <w:szCs w:val="15"/>
              </w:rPr>
              <w:t>（本栏由我方填写，借款申请人不必填写）</w:t>
            </w:r>
          </w:p>
        </w:tc>
        <w:tc>
          <w:tcPr>
            <w:tcW w:w="1100" w:type="dxa"/>
            <w:tcBorders>
              <w:bottom w:val="single" w:sz="12" w:space="0" w:color="auto"/>
              <w:right w:val="single" w:sz="12" w:space="0" w:color="auto"/>
            </w:tcBorders>
            <w:vAlign w:val="bottom"/>
          </w:tcPr>
          <w:p w:rsidR="00662418" w:rsidRDefault="00662418">
            <w:pPr>
              <w:ind w:left="405"/>
              <w:jc w:val="right"/>
              <w:rPr>
                <w:sz w:val="15"/>
                <w:szCs w:val="15"/>
              </w:rPr>
            </w:pPr>
          </w:p>
        </w:tc>
      </w:tr>
    </w:tbl>
    <w:p w:rsidR="00662418" w:rsidRDefault="00662418" w:rsidP="00A83BCC">
      <w:pPr>
        <w:ind w:leftChars="-85" w:left="-176" w:hangingChars="1" w:hanging="2"/>
        <w:rPr>
          <w:rFonts w:ascii="宋体" w:hAnsi="宋体"/>
          <w:sz w:val="18"/>
          <w:szCs w:val="18"/>
        </w:rPr>
      </w:pPr>
    </w:p>
    <w:p w:rsidR="00662418" w:rsidRDefault="007F09D1" w:rsidP="00A83BCC">
      <w:pPr>
        <w:ind w:leftChars="-85" w:left="-176" w:hangingChars="1" w:hanging="2"/>
        <w:rPr>
          <w:rFonts w:ascii="宋体" w:hAnsi="宋体"/>
          <w:sz w:val="18"/>
          <w:szCs w:val="18"/>
        </w:rPr>
      </w:pPr>
      <w:r>
        <w:rPr>
          <w:rFonts w:ascii="宋体" w:hAnsi="宋体" w:hint="eastAsia"/>
          <w:sz w:val="18"/>
          <w:szCs w:val="18"/>
        </w:rPr>
        <w:t>备注：</w:t>
      </w:r>
      <w:r>
        <w:rPr>
          <w:rFonts w:ascii="宋体" w:hAnsi="宋体" w:hint="eastAsia"/>
          <w:sz w:val="18"/>
          <w:szCs w:val="18"/>
        </w:rPr>
        <w:t>1</w:t>
      </w:r>
      <w:r>
        <w:rPr>
          <w:rFonts w:ascii="宋体" w:hAnsi="宋体" w:hint="eastAsia"/>
          <w:sz w:val="18"/>
          <w:szCs w:val="18"/>
        </w:rPr>
        <w:t>、带</w:t>
      </w:r>
      <w:r>
        <w:rPr>
          <w:rFonts w:ascii="宋体" w:hAnsi="宋体" w:hint="eastAsia"/>
          <w:sz w:val="18"/>
          <w:szCs w:val="18"/>
        </w:rPr>
        <w:t xml:space="preserve"> </w:t>
      </w:r>
      <w:r>
        <w:rPr>
          <w:rFonts w:hint="eastAsia"/>
          <w:color w:val="FF0000"/>
          <w:sz w:val="24"/>
        </w:rPr>
        <w:t xml:space="preserve">* </w:t>
      </w:r>
      <w:r>
        <w:rPr>
          <w:rFonts w:ascii="宋体" w:hAnsi="宋体" w:hint="eastAsia"/>
          <w:sz w:val="18"/>
          <w:szCs w:val="18"/>
        </w:rPr>
        <w:t>字部分必须填写；</w:t>
      </w:r>
    </w:p>
    <w:p w:rsidR="00662418" w:rsidRDefault="007F09D1">
      <w:pPr>
        <w:ind w:leftChars="174" w:left="365"/>
        <w:rPr>
          <w:rFonts w:ascii="宋体" w:hAnsi="宋体"/>
          <w:sz w:val="18"/>
          <w:szCs w:val="18"/>
        </w:rPr>
      </w:pPr>
      <w:r>
        <w:rPr>
          <w:rFonts w:ascii="宋体" w:hAnsi="宋体" w:hint="eastAsia"/>
          <w:sz w:val="18"/>
          <w:szCs w:val="18"/>
        </w:rPr>
        <w:t>2</w:t>
      </w:r>
      <w:r>
        <w:rPr>
          <w:rFonts w:ascii="宋体" w:hAnsi="宋体" w:hint="eastAsia"/>
          <w:sz w:val="18"/>
          <w:szCs w:val="18"/>
        </w:rPr>
        <w:t>、本申请人保证以上提供的信息内容翔实、数据准确、完整，同时对以上资料的合法及真实合理性负责。</w:t>
      </w:r>
    </w:p>
    <w:p w:rsidR="00662418" w:rsidRDefault="007F09D1">
      <w:pPr>
        <w:shd w:val="clear" w:color="auto" w:fill="FFFFFF"/>
        <w:snapToGrid w:val="0"/>
        <w:rPr>
          <w:b/>
          <w:bCs/>
          <w:sz w:val="44"/>
          <w:szCs w:val="44"/>
        </w:rPr>
      </w:pPr>
      <w:r>
        <w:rPr>
          <w:rFonts w:hint="eastAsia"/>
          <w:b/>
          <w:bCs/>
          <w:sz w:val="44"/>
          <w:szCs w:val="44"/>
        </w:rPr>
        <w:lastRenderedPageBreak/>
        <w:t>项目融资需报送文件及资料清单</w:t>
      </w:r>
      <w:r>
        <w:rPr>
          <w:rFonts w:hint="eastAsia"/>
          <w:b/>
          <w:bCs/>
          <w:sz w:val="44"/>
          <w:szCs w:val="44"/>
        </w:rPr>
        <w:t>(</w:t>
      </w:r>
      <w:r>
        <w:rPr>
          <w:rFonts w:hint="eastAsia"/>
          <w:b/>
          <w:bCs/>
          <w:sz w:val="44"/>
          <w:szCs w:val="44"/>
        </w:rPr>
        <w:t>加盖企业公章）</w:t>
      </w:r>
    </w:p>
    <w:p w:rsidR="00662418" w:rsidRDefault="00662418">
      <w:pPr>
        <w:shd w:val="clear" w:color="auto" w:fill="FFFFFF"/>
        <w:snapToGrid w:val="0"/>
        <w:ind w:firstLineChars="300" w:firstLine="1325"/>
        <w:rPr>
          <w:b/>
          <w:bCs/>
          <w:sz w:val="44"/>
          <w:szCs w:val="44"/>
        </w:rPr>
      </w:pPr>
    </w:p>
    <w:p w:rsidR="00662418" w:rsidRDefault="00662418">
      <w:pPr>
        <w:shd w:val="clear" w:color="auto" w:fill="FFFFFF"/>
        <w:snapToGrid w:val="0"/>
        <w:rPr>
          <w:bCs/>
          <w:sz w:val="28"/>
          <w:szCs w:val="28"/>
        </w:rPr>
      </w:pPr>
    </w:p>
    <w:p w:rsidR="00662418" w:rsidRDefault="007F09D1">
      <w:pPr>
        <w:shd w:val="clear" w:color="auto" w:fill="FFFFFF"/>
        <w:snapToGrid w:val="0"/>
        <w:rPr>
          <w:bCs/>
          <w:sz w:val="28"/>
          <w:szCs w:val="28"/>
        </w:rPr>
      </w:pPr>
      <w:r>
        <w:rPr>
          <w:rFonts w:hint="eastAsia"/>
          <w:bCs/>
          <w:sz w:val="28"/>
          <w:szCs w:val="28"/>
        </w:rPr>
        <w:t>1</w:t>
      </w:r>
      <w:r>
        <w:rPr>
          <w:rFonts w:hint="eastAsia"/>
          <w:bCs/>
          <w:sz w:val="28"/>
          <w:szCs w:val="28"/>
        </w:rPr>
        <w:t>、企业营业执照（复印件）</w:t>
      </w:r>
    </w:p>
    <w:p w:rsidR="00662418" w:rsidRDefault="00662418">
      <w:pPr>
        <w:shd w:val="clear" w:color="auto" w:fill="FFFFFF"/>
        <w:snapToGrid w:val="0"/>
        <w:rPr>
          <w:bCs/>
          <w:sz w:val="28"/>
          <w:szCs w:val="28"/>
        </w:rPr>
      </w:pPr>
    </w:p>
    <w:p w:rsidR="00662418" w:rsidRDefault="007F09D1">
      <w:pPr>
        <w:shd w:val="clear" w:color="auto" w:fill="FFFFFF"/>
        <w:snapToGrid w:val="0"/>
        <w:rPr>
          <w:bCs/>
          <w:sz w:val="28"/>
          <w:szCs w:val="28"/>
        </w:rPr>
      </w:pPr>
      <w:r>
        <w:rPr>
          <w:rFonts w:hint="eastAsia"/>
          <w:bCs/>
          <w:sz w:val="28"/>
          <w:szCs w:val="28"/>
        </w:rPr>
        <w:t>2</w:t>
      </w:r>
      <w:r>
        <w:rPr>
          <w:rFonts w:hint="eastAsia"/>
          <w:bCs/>
          <w:sz w:val="28"/>
          <w:szCs w:val="28"/>
        </w:rPr>
        <w:t>、组织机构代码证（复印件）</w:t>
      </w:r>
    </w:p>
    <w:p w:rsidR="00662418" w:rsidRDefault="00662418">
      <w:pPr>
        <w:shd w:val="clear" w:color="auto" w:fill="FFFFFF"/>
        <w:snapToGrid w:val="0"/>
        <w:rPr>
          <w:bCs/>
          <w:sz w:val="28"/>
          <w:szCs w:val="28"/>
        </w:rPr>
      </w:pPr>
    </w:p>
    <w:p w:rsidR="00662418" w:rsidRDefault="007F09D1">
      <w:pPr>
        <w:shd w:val="clear" w:color="auto" w:fill="FFFFFF"/>
        <w:snapToGrid w:val="0"/>
        <w:rPr>
          <w:bCs/>
          <w:sz w:val="28"/>
          <w:szCs w:val="28"/>
        </w:rPr>
      </w:pPr>
      <w:r>
        <w:rPr>
          <w:rFonts w:hint="eastAsia"/>
          <w:bCs/>
          <w:sz w:val="28"/>
          <w:szCs w:val="28"/>
        </w:rPr>
        <w:t>3</w:t>
      </w:r>
      <w:r>
        <w:rPr>
          <w:rFonts w:hint="eastAsia"/>
          <w:bCs/>
          <w:sz w:val="28"/>
          <w:szCs w:val="28"/>
        </w:rPr>
        <w:t>、税务登记证（复印件）</w:t>
      </w:r>
    </w:p>
    <w:p w:rsidR="00662418" w:rsidRDefault="00662418">
      <w:pPr>
        <w:shd w:val="clear" w:color="auto" w:fill="FFFFFF"/>
        <w:snapToGrid w:val="0"/>
        <w:rPr>
          <w:bCs/>
          <w:sz w:val="28"/>
          <w:szCs w:val="28"/>
        </w:rPr>
      </w:pPr>
    </w:p>
    <w:p w:rsidR="00662418" w:rsidRDefault="007F09D1">
      <w:pPr>
        <w:shd w:val="clear" w:color="auto" w:fill="FFFFFF"/>
        <w:snapToGrid w:val="0"/>
        <w:rPr>
          <w:bCs/>
          <w:sz w:val="28"/>
          <w:szCs w:val="28"/>
        </w:rPr>
      </w:pPr>
      <w:r>
        <w:rPr>
          <w:rFonts w:hint="eastAsia"/>
          <w:bCs/>
          <w:sz w:val="28"/>
          <w:szCs w:val="28"/>
        </w:rPr>
        <w:t>4</w:t>
      </w:r>
      <w:r>
        <w:rPr>
          <w:rFonts w:hint="eastAsia"/>
          <w:bCs/>
          <w:sz w:val="28"/>
          <w:szCs w:val="28"/>
        </w:rPr>
        <w:t>、企业法人及公司简介</w:t>
      </w:r>
    </w:p>
    <w:p w:rsidR="00662418" w:rsidRDefault="00662418">
      <w:pPr>
        <w:shd w:val="clear" w:color="auto" w:fill="FFFFFF"/>
        <w:snapToGrid w:val="0"/>
        <w:rPr>
          <w:bCs/>
          <w:sz w:val="28"/>
          <w:szCs w:val="28"/>
        </w:rPr>
      </w:pPr>
    </w:p>
    <w:p w:rsidR="00662418" w:rsidRDefault="007F09D1">
      <w:pPr>
        <w:shd w:val="clear" w:color="auto" w:fill="FFFFFF"/>
        <w:snapToGrid w:val="0"/>
        <w:rPr>
          <w:bCs/>
          <w:sz w:val="28"/>
          <w:szCs w:val="28"/>
        </w:rPr>
      </w:pPr>
      <w:r>
        <w:rPr>
          <w:rFonts w:hint="eastAsia"/>
          <w:bCs/>
          <w:sz w:val="28"/>
          <w:szCs w:val="28"/>
        </w:rPr>
        <w:t>5</w:t>
      </w:r>
      <w:r>
        <w:rPr>
          <w:rFonts w:hint="eastAsia"/>
          <w:bCs/>
          <w:sz w:val="28"/>
          <w:szCs w:val="28"/>
        </w:rPr>
        <w:t>、近期企业财务报表（损益表、资产负债表、现金流量表）</w:t>
      </w:r>
    </w:p>
    <w:p w:rsidR="00662418" w:rsidRDefault="00662418">
      <w:pPr>
        <w:shd w:val="clear" w:color="auto" w:fill="FFFFFF"/>
        <w:snapToGrid w:val="0"/>
        <w:rPr>
          <w:bCs/>
          <w:sz w:val="28"/>
          <w:szCs w:val="28"/>
        </w:rPr>
      </w:pPr>
    </w:p>
    <w:p w:rsidR="00662418" w:rsidRDefault="007F09D1">
      <w:pPr>
        <w:shd w:val="clear" w:color="auto" w:fill="FFFFFF"/>
        <w:snapToGrid w:val="0"/>
        <w:rPr>
          <w:bCs/>
          <w:sz w:val="28"/>
          <w:szCs w:val="28"/>
        </w:rPr>
      </w:pPr>
      <w:r>
        <w:rPr>
          <w:rFonts w:hint="eastAsia"/>
          <w:bCs/>
          <w:sz w:val="28"/>
          <w:szCs w:val="28"/>
        </w:rPr>
        <w:t>6</w:t>
      </w:r>
      <w:r>
        <w:rPr>
          <w:rFonts w:hint="eastAsia"/>
          <w:bCs/>
          <w:sz w:val="28"/>
          <w:szCs w:val="28"/>
        </w:rPr>
        <w:t>、资金使用计划及还款计划。</w:t>
      </w:r>
    </w:p>
    <w:p w:rsidR="00662418" w:rsidRDefault="007F09D1">
      <w:pPr>
        <w:shd w:val="clear" w:color="auto" w:fill="FFFFFF"/>
        <w:snapToGrid w:val="0"/>
        <w:rPr>
          <w:bCs/>
          <w:sz w:val="28"/>
          <w:szCs w:val="28"/>
        </w:rPr>
      </w:pPr>
      <w:r>
        <w:rPr>
          <w:rFonts w:hint="eastAsia"/>
          <w:bCs/>
          <w:sz w:val="28"/>
          <w:szCs w:val="28"/>
        </w:rPr>
        <w:t xml:space="preserve"> </w:t>
      </w:r>
    </w:p>
    <w:p w:rsidR="00662418" w:rsidRDefault="00662418"/>
    <w:sectPr w:rsidR="00662418" w:rsidSect="0066241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宋体"/>
    <w:charset w:val="86"/>
    <w:family w:val="auto"/>
    <w:pitch w:val="default"/>
    <w:sig w:usb0="00000000" w:usb1="00000000"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charset w:val="86"/>
    <w:family w:val="auto"/>
    <w:pitch w:val="default"/>
    <w:sig w:usb0="00000000" w:usb1="00000000" w:usb2="00000016" w:usb3="00000000" w:csb0="0004000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870A7B"/>
    <w:multiLevelType w:val="hybridMultilevel"/>
    <w:tmpl w:val="656E8EE6"/>
    <w:lvl w:ilvl="0" w:tplc="3104D42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D6479"/>
    <w:rsid w:val="00121AAD"/>
    <w:rsid w:val="001436B1"/>
    <w:rsid w:val="00390197"/>
    <w:rsid w:val="003D6479"/>
    <w:rsid w:val="004F3312"/>
    <w:rsid w:val="00662418"/>
    <w:rsid w:val="007F09D1"/>
    <w:rsid w:val="0093081D"/>
    <w:rsid w:val="00A83BCC"/>
    <w:rsid w:val="00CA151E"/>
    <w:rsid w:val="00D66DF5"/>
    <w:rsid w:val="00E04D98"/>
    <w:rsid w:val="00E51E65"/>
    <w:rsid w:val="00E70A13"/>
    <w:rsid w:val="00EE3701"/>
    <w:rsid w:val="00EF2B59"/>
    <w:rsid w:val="00F84723"/>
    <w:rsid w:val="1BFE0674"/>
    <w:rsid w:val="4167405B"/>
    <w:rsid w:val="625770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418"/>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62418"/>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662418"/>
    <w:pPr>
      <w:pBdr>
        <w:bottom w:val="single" w:sz="6" w:space="1" w:color="auto"/>
      </w:pBdr>
      <w:tabs>
        <w:tab w:val="center" w:pos="4153"/>
        <w:tab w:val="right" w:pos="8306"/>
      </w:tabs>
      <w:snapToGrid w:val="0"/>
      <w:jc w:val="center"/>
    </w:pPr>
    <w:rPr>
      <w:sz w:val="18"/>
      <w:szCs w:val="18"/>
    </w:rPr>
  </w:style>
  <w:style w:type="character" w:styleId="a5">
    <w:name w:val="Hyperlink"/>
    <w:basedOn w:val="a0"/>
    <w:qFormat/>
    <w:rsid w:val="00662418"/>
    <w:rPr>
      <w:color w:val="136EC2"/>
      <w:u w:val="single"/>
    </w:rPr>
  </w:style>
  <w:style w:type="character" w:customStyle="1" w:styleId="Char0">
    <w:name w:val="页眉 Char"/>
    <w:basedOn w:val="a0"/>
    <w:link w:val="a4"/>
    <w:uiPriority w:val="99"/>
    <w:qFormat/>
    <w:rsid w:val="00662418"/>
    <w:rPr>
      <w:sz w:val="18"/>
      <w:szCs w:val="18"/>
    </w:rPr>
  </w:style>
  <w:style w:type="character" w:customStyle="1" w:styleId="Char">
    <w:name w:val="页脚 Char"/>
    <w:basedOn w:val="a0"/>
    <w:link w:val="a3"/>
    <w:uiPriority w:val="99"/>
    <w:qFormat/>
    <w:rsid w:val="00662418"/>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245</Words>
  <Characters>1400</Characters>
  <Application>Microsoft Office Word</Application>
  <DocSecurity>0</DocSecurity>
  <Lines>11</Lines>
  <Paragraphs>3</Paragraphs>
  <ScaleCrop>false</ScaleCrop>
  <Company/>
  <LinksUpToDate>false</LinksUpToDate>
  <CharactersWithSpaces>1642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1982479178@qq.com</dc:creator>
  <cp:lastModifiedBy>Administrator</cp:lastModifiedBy>
  <cp:revision>5</cp:revision>
  <dcterms:created xsi:type="dcterms:W3CDTF">2017-01-03T15:09:00Z</dcterms:created>
  <dcterms:modified xsi:type="dcterms:W3CDTF">2020-07-27T09:14:00Z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