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8"/>
          <w:szCs w:val="48"/>
          <w:lang w:val="en-US" w:eastAsia="zh-CN"/>
        </w:rPr>
      </w:pPr>
      <w:r>
        <w:rPr>
          <w:rFonts w:hint="eastAsia"/>
          <w:b/>
          <w:bCs/>
          <w:sz w:val="48"/>
          <w:szCs w:val="48"/>
        </w:rPr>
        <w:t>翡翠小镇</w:t>
      </w:r>
      <w:r>
        <w:rPr>
          <w:rFonts w:hint="eastAsia"/>
          <w:b/>
          <w:bCs/>
          <w:sz w:val="48"/>
          <w:szCs w:val="48"/>
          <w:lang w:eastAsia="zh-CN"/>
        </w:rPr>
        <w:t>项目优势</w:t>
      </w:r>
    </w:p>
    <w:p>
      <w:pPr>
        <w:rPr>
          <w:sz w:val="30"/>
          <w:szCs w:val="30"/>
        </w:rPr>
      </w:pPr>
    </w:p>
    <w:p>
      <w:pPr>
        <w:ind w:firstLine="602" w:firstLineChars="200"/>
        <w:rPr>
          <w:sz w:val="30"/>
          <w:szCs w:val="30"/>
        </w:rPr>
      </w:pPr>
      <w:bookmarkStart w:id="0" w:name="_GoBack"/>
      <w:bookmarkEnd w:id="0"/>
      <w:r>
        <w:rPr>
          <w:rFonts w:hint="eastAsia"/>
          <w:b/>
          <w:bCs/>
          <w:sz w:val="30"/>
          <w:szCs w:val="30"/>
        </w:rPr>
        <w:t>1、交通、地理优势。</w:t>
      </w:r>
      <w:r>
        <w:rPr>
          <w:rFonts w:hint="eastAsia"/>
          <w:sz w:val="30"/>
          <w:szCs w:val="30"/>
        </w:rPr>
        <w:t>距机场2公里、距高铁站5公里，距纬三路高速出口1.5公里，距市政府5公里，都在十分钟车程以内。项目所在地大仓盖镇原属宣化区，2016年元月行政区域调整，国务院已批准将大仓盖镇、东望山乡划为桥东区主城区。近阶段随着张家口市区的南移东扩，未来3年内翡翠小镇将成为市区东扩后的中心区域，其东侧紧邻着正规划建设的航空小镇、京西度假小镇、奥特莱斯新城等特色小镇，翡翠小镇的发展趋势及价值抬升无可限量。</w:t>
      </w:r>
    </w:p>
    <w:p>
      <w:pPr>
        <w:ind w:firstLine="602" w:firstLineChars="200"/>
        <w:rPr>
          <w:sz w:val="30"/>
          <w:szCs w:val="30"/>
        </w:rPr>
      </w:pPr>
      <w:r>
        <w:rPr>
          <w:rFonts w:hint="eastAsia"/>
          <w:b/>
          <w:bCs/>
          <w:sz w:val="30"/>
          <w:szCs w:val="30"/>
        </w:rPr>
        <w:t>2、体量及自然资源优势。</w:t>
      </w:r>
      <w:r>
        <w:rPr>
          <w:rFonts w:hint="eastAsia"/>
          <w:sz w:val="30"/>
          <w:szCs w:val="30"/>
        </w:rPr>
        <w:t>翡翠小镇规划用地5000~6000亩，可建设用地约4000亩，景观用地约2000亩。北有轿顶山脉环拥本项目，南有精心打造的翡翠湖，北山南湖彰显风水宝地。作为地产开发项目，在主城区内拥有如此大的体量且有山有水的风水宝地实属难得。</w:t>
      </w:r>
    </w:p>
    <w:p>
      <w:pPr>
        <w:ind w:firstLine="602" w:firstLineChars="200"/>
        <w:rPr>
          <w:sz w:val="30"/>
          <w:szCs w:val="30"/>
        </w:rPr>
      </w:pPr>
      <w:r>
        <w:rPr>
          <w:rFonts w:hint="eastAsia"/>
          <w:b/>
          <w:bCs/>
          <w:sz w:val="30"/>
          <w:szCs w:val="30"/>
        </w:rPr>
        <w:t>3、可持续发展优势。（1）、</w:t>
      </w:r>
      <w:r>
        <w:rPr>
          <w:rFonts w:hint="eastAsia"/>
          <w:sz w:val="30"/>
          <w:szCs w:val="30"/>
        </w:rPr>
        <w:t>项目规划分为16期滚动开发，现一期开发122亩、12万平方米已竣工交房，二期238亩、31万平方米已全部封顶并完成二次结构及部分外墙工程，明年8月底全部交工。</w:t>
      </w:r>
      <w:r>
        <w:rPr>
          <w:rFonts w:hint="eastAsia"/>
          <w:b/>
          <w:bCs/>
          <w:sz w:val="30"/>
          <w:szCs w:val="30"/>
        </w:rPr>
        <w:t>（2）、</w:t>
      </w:r>
      <w:r>
        <w:rPr>
          <w:rFonts w:hint="eastAsia"/>
          <w:sz w:val="30"/>
          <w:szCs w:val="30"/>
        </w:rPr>
        <w:t>2017年下半年省国土厅已将翡翠小镇南区人工湖两侧约1000亩基本农田调整为一般耕地，为后续开发创造了条件。</w:t>
      </w:r>
      <w:r>
        <w:rPr>
          <w:rFonts w:hint="eastAsia"/>
          <w:b/>
          <w:bCs/>
          <w:sz w:val="30"/>
          <w:szCs w:val="30"/>
        </w:rPr>
        <w:t>（3）、</w:t>
      </w:r>
      <w:r>
        <w:rPr>
          <w:rFonts w:hint="eastAsia"/>
          <w:sz w:val="30"/>
          <w:szCs w:val="30"/>
        </w:rPr>
        <w:t>2017年底省国土厅批准了翡翠小镇北区900亩未利用地和山地调规为可建设用地（含380亩的棚户区改造）。</w:t>
      </w:r>
      <w:r>
        <w:rPr>
          <w:rFonts w:hint="eastAsia"/>
          <w:b/>
          <w:bCs/>
          <w:sz w:val="30"/>
          <w:szCs w:val="30"/>
        </w:rPr>
        <w:t>（4）、</w:t>
      </w:r>
      <w:r>
        <w:rPr>
          <w:rFonts w:hint="eastAsia"/>
          <w:sz w:val="30"/>
          <w:szCs w:val="30"/>
        </w:rPr>
        <w:t>2018年4月份，省国土厅批准了翡翠小镇北区三期220亩集体建设用地转为国有建设用地（包含在已调规的900亩用地内），现已具备招拍挂条件。</w:t>
      </w:r>
      <w:r>
        <w:rPr>
          <w:rFonts w:hint="eastAsia"/>
          <w:b/>
          <w:bCs/>
          <w:sz w:val="30"/>
          <w:szCs w:val="30"/>
        </w:rPr>
        <w:t>（5）、</w:t>
      </w:r>
      <w:r>
        <w:rPr>
          <w:rFonts w:hint="eastAsia"/>
          <w:sz w:val="30"/>
          <w:szCs w:val="30"/>
        </w:rPr>
        <w:t>已调规的后续700亩可建设用地今年底以前也可上报审批为国有建设用地，有望在明年上半年具备挂牌条件。</w:t>
      </w:r>
      <w:r>
        <w:rPr>
          <w:rFonts w:hint="eastAsia"/>
          <w:b/>
          <w:bCs/>
          <w:sz w:val="30"/>
          <w:szCs w:val="30"/>
        </w:rPr>
        <w:t>（6）、</w:t>
      </w:r>
      <w:r>
        <w:rPr>
          <w:rFonts w:hint="eastAsia"/>
          <w:sz w:val="30"/>
          <w:szCs w:val="30"/>
        </w:rPr>
        <w:t>南区1000亩一般耕地经协调各级国土部门已上报调规为可建设用地，2020年上半年即可上报调整为国有建设用地，使之具备招拍挂条件。</w:t>
      </w:r>
      <w:r>
        <w:rPr>
          <w:rFonts w:hint="eastAsia"/>
          <w:b/>
          <w:bCs/>
          <w:sz w:val="30"/>
          <w:szCs w:val="30"/>
        </w:rPr>
        <w:t>（7）、</w:t>
      </w:r>
      <w:r>
        <w:rPr>
          <w:rFonts w:hint="eastAsia"/>
          <w:sz w:val="30"/>
          <w:szCs w:val="30"/>
        </w:rPr>
        <w:t>如资金实力雄厚，沿张小线两侧厂房拆除及机场路北侧土地收储，还可增加400亩建设用地。上述土地手续的办理，为项目的近期、中期、远期开发打下了良好的基础。</w:t>
      </w:r>
    </w:p>
    <w:p>
      <w:pPr>
        <w:ind w:firstLine="602" w:firstLineChars="200"/>
        <w:rPr>
          <w:sz w:val="30"/>
          <w:szCs w:val="30"/>
        </w:rPr>
      </w:pPr>
      <w:r>
        <w:rPr>
          <w:rFonts w:hint="eastAsia"/>
          <w:b/>
          <w:bCs/>
          <w:sz w:val="30"/>
          <w:szCs w:val="30"/>
        </w:rPr>
        <w:t>4、建设手续优势。（1）、</w:t>
      </w:r>
      <w:r>
        <w:rPr>
          <w:rFonts w:hint="eastAsia"/>
          <w:sz w:val="30"/>
          <w:szCs w:val="30"/>
        </w:rPr>
        <w:t>翡翠小镇2014年已获得北京军区空军和华北民航局审批，南区建设高度18米，北区建设高度27米，为项目的开发建设创造了基本条件。其他开发商如进入翡翠小镇区域开发，将难以获得航空限高审批，这个条件为今后项目用地的竞拍创造了有利条件。</w:t>
      </w:r>
      <w:r>
        <w:rPr>
          <w:rFonts w:hint="eastAsia"/>
          <w:b/>
          <w:bCs/>
          <w:sz w:val="30"/>
          <w:szCs w:val="30"/>
        </w:rPr>
        <w:t>（2）、</w:t>
      </w:r>
      <w:r>
        <w:rPr>
          <w:rFonts w:hint="eastAsia"/>
          <w:sz w:val="30"/>
          <w:szCs w:val="30"/>
        </w:rPr>
        <w:t>翡翠小镇去年上报调规的900亩用地，经协调后已确定将用地手续、建设手续仍留在宣化区办理，这为降低土地竞拍价格、减少建设手续办理费用带来了极大的利好，可节约数亿元开发成本。</w:t>
      </w:r>
    </w:p>
    <w:p>
      <w:pPr>
        <w:ind w:firstLine="602" w:firstLineChars="200"/>
        <w:rPr>
          <w:sz w:val="30"/>
          <w:szCs w:val="30"/>
        </w:rPr>
      </w:pPr>
      <w:r>
        <w:rPr>
          <w:rFonts w:hint="eastAsia"/>
          <w:b/>
          <w:bCs/>
          <w:sz w:val="30"/>
          <w:szCs w:val="30"/>
        </w:rPr>
        <w:t>5、市政配套、基础设施优势。</w:t>
      </w:r>
      <w:r>
        <w:rPr>
          <w:rFonts w:hint="eastAsia"/>
          <w:sz w:val="30"/>
          <w:szCs w:val="30"/>
        </w:rPr>
        <w:t>翡翠小镇项目经过几年来的投资建设，现道路管网已基本形成，水、电、暖、通、天然气、污水排放等管网及资源引进已大部完成，后续开发不需再投入大笔资金进行建设和配套。</w:t>
      </w:r>
    </w:p>
    <w:p>
      <w:pPr>
        <w:spacing w:line="560" w:lineRule="exact"/>
        <w:ind w:firstLine="602" w:firstLineChars="200"/>
        <w:rPr>
          <w:sz w:val="30"/>
          <w:szCs w:val="30"/>
        </w:rPr>
      </w:pPr>
      <w:r>
        <w:rPr>
          <w:rFonts w:hint="eastAsia"/>
          <w:b/>
          <w:bCs/>
          <w:sz w:val="30"/>
          <w:szCs w:val="30"/>
        </w:rPr>
        <w:t>6、教育、医疗、商业优势。（1）、</w:t>
      </w:r>
      <w:r>
        <w:rPr>
          <w:rFonts w:hint="eastAsia"/>
          <w:sz w:val="30"/>
          <w:szCs w:val="30"/>
        </w:rPr>
        <w:t>教育方面，目前已引进北师大新标准体系幼儿园教育资源，正筹办北师大新标准体系翡翠中心幼儿园，后续将在每个小区配办分属幼儿园。</w:t>
      </w:r>
      <w:r>
        <w:rPr>
          <w:rFonts w:hint="eastAsia"/>
          <w:sz w:val="28"/>
          <w:szCs w:val="28"/>
        </w:rPr>
        <w:t>2018年9月与桥东区政府签署办学协议，卫华小学及五中将在我项目建设分校区，学校规划设计已完成，目前学校土地已报省调规待批复，土地手续落地后即可开工建设。学校建成后可为业主子女在家门口即可享受幼儿园、小学、中学“一站式”教学服务。</w:t>
      </w:r>
      <w:r>
        <w:rPr>
          <w:rFonts w:hint="eastAsia"/>
          <w:b/>
          <w:bCs/>
          <w:sz w:val="30"/>
          <w:szCs w:val="30"/>
        </w:rPr>
        <w:t>（2）、</w:t>
      </w:r>
      <w:r>
        <w:rPr>
          <w:rFonts w:hint="eastAsia"/>
          <w:sz w:val="30"/>
          <w:szCs w:val="30"/>
        </w:rPr>
        <w:t>医疗方面，已规划有中小型医院建设用地，拟从北京引进品牌医院建立分院。</w:t>
      </w:r>
      <w:r>
        <w:rPr>
          <w:rFonts w:hint="eastAsia"/>
          <w:b/>
          <w:bCs/>
          <w:sz w:val="30"/>
          <w:szCs w:val="30"/>
        </w:rPr>
        <w:t>（3）、</w:t>
      </w:r>
      <w:r>
        <w:rPr>
          <w:rFonts w:hint="eastAsia"/>
          <w:sz w:val="30"/>
          <w:szCs w:val="30"/>
        </w:rPr>
        <w:t>商业方面，已建成并装修好翡翠大酒楼，正招商承包；已引进张家口本地品牌大超市“超市发”，正洽谈具体承租细节。小型农贸市场已建成，拟于今年底装修、招商。其次已建成有20个商铺的小商品街，现已开始招商入住。</w:t>
      </w:r>
    </w:p>
    <w:p>
      <w:pPr>
        <w:ind w:firstLine="602" w:firstLineChars="200"/>
        <w:rPr>
          <w:sz w:val="30"/>
          <w:szCs w:val="30"/>
        </w:rPr>
      </w:pPr>
      <w:r>
        <w:rPr>
          <w:rFonts w:hint="eastAsia"/>
          <w:b/>
          <w:bCs/>
          <w:sz w:val="30"/>
          <w:szCs w:val="30"/>
        </w:rPr>
        <w:t>7、休闲旅游优势。</w:t>
      </w:r>
      <w:r>
        <w:rPr>
          <w:rFonts w:hint="eastAsia"/>
          <w:sz w:val="30"/>
          <w:szCs w:val="30"/>
        </w:rPr>
        <w:t>项目配套有农业休闲公园、儿童体育公园、山野休闲公园等三大公园及迎宾园、怡园、梦园等三个小公园。</w:t>
      </w:r>
      <w:r>
        <w:rPr>
          <w:rFonts w:hint="eastAsia"/>
          <w:b/>
          <w:bCs/>
          <w:sz w:val="30"/>
          <w:szCs w:val="30"/>
        </w:rPr>
        <w:t>（1）、</w:t>
      </w:r>
      <w:r>
        <w:rPr>
          <w:rFonts w:hint="eastAsia"/>
          <w:sz w:val="30"/>
          <w:szCs w:val="30"/>
        </w:rPr>
        <w:t>农业休闲公园已基本建成，以翡翠湖为亮点，建设有游艇、跨湖索道、演出广场、小火车游览，时空隧道、观赏植物、观赏动物、采摘、垂钓、烧烤、美食园、儿童游乐等设施，已成为张家口市区休闲旅游的好去处。</w:t>
      </w:r>
      <w:r>
        <w:rPr>
          <w:rFonts w:hint="eastAsia"/>
          <w:b/>
          <w:bCs/>
          <w:sz w:val="30"/>
          <w:szCs w:val="30"/>
        </w:rPr>
        <w:t>（2）、</w:t>
      </w:r>
      <w:r>
        <w:rPr>
          <w:rFonts w:hint="eastAsia"/>
          <w:sz w:val="30"/>
          <w:szCs w:val="30"/>
        </w:rPr>
        <w:t>儿童体育公园已完成规划设计和场地平整，约占地400亩，拟建设集儿童体育健身、儿童拓展训练、儿童野外竞赛、儿童趣味游戏、儿童陶艺、儿童农艺、儿童游乐于一体的综合性儿童体育公园。</w:t>
      </w:r>
      <w:r>
        <w:rPr>
          <w:rFonts w:hint="eastAsia"/>
          <w:b/>
          <w:bCs/>
          <w:sz w:val="30"/>
          <w:szCs w:val="30"/>
        </w:rPr>
        <w:t>（3）、</w:t>
      </w:r>
      <w:r>
        <w:rPr>
          <w:rFonts w:hint="eastAsia"/>
          <w:sz w:val="30"/>
          <w:szCs w:val="30"/>
        </w:rPr>
        <w:t>山野休闲公园已完成勘察定界和初步规划。拟建设大型雕塑、人行登山道、自行车山道、攀崖、滑雪、滑沙、登高望景等休闲娱乐设施，为张家口市区人们提供一个山野休闲的好去处。</w:t>
      </w:r>
    </w:p>
    <w:p>
      <w:pPr>
        <w:ind w:firstLine="602" w:firstLineChars="200"/>
        <w:rPr>
          <w:sz w:val="30"/>
          <w:szCs w:val="30"/>
        </w:rPr>
      </w:pPr>
      <w:r>
        <w:rPr>
          <w:rFonts w:hint="eastAsia"/>
          <w:b/>
          <w:bCs/>
          <w:sz w:val="30"/>
          <w:szCs w:val="30"/>
        </w:rPr>
        <w:t>8、附属设施优势。（1）、</w:t>
      </w:r>
      <w:r>
        <w:rPr>
          <w:rFonts w:hint="eastAsia"/>
          <w:sz w:val="30"/>
          <w:szCs w:val="30"/>
        </w:rPr>
        <w:t>项目现已建设好两栋约5300平方米的办公楼可作为项目的办公用楼或出租出售给银行作为营业网点。</w:t>
      </w:r>
      <w:r>
        <w:rPr>
          <w:rFonts w:hint="eastAsia"/>
          <w:b/>
          <w:bCs/>
          <w:sz w:val="30"/>
          <w:szCs w:val="30"/>
        </w:rPr>
        <w:t>（2）、</w:t>
      </w:r>
      <w:r>
        <w:rPr>
          <w:rFonts w:hint="eastAsia"/>
          <w:sz w:val="30"/>
          <w:szCs w:val="30"/>
        </w:rPr>
        <w:t>项目还建设有约1000平方米的翡翠展示中心，可作为项目展示和商品房销售中心使用。上述设施都已精装修，收购方进入不需再有投入即可使用。</w:t>
      </w:r>
    </w:p>
    <w:p>
      <w:pPr>
        <w:ind w:firstLine="602" w:firstLineChars="200"/>
        <w:rPr>
          <w:sz w:val="30"/>
          <w:szCs w:val="30"/>
        </w:rPr>
      </w:pPr>
      <w:r>
        <w:rPr>
          <w:rFonts w:hint="eastAsia"/>
          <w:b/>
          <w:bCs/>
          <w:sz w:val="30"/>
          <w:szCs w:val="30"/>
        </w:rPr>
        <w:t>9、品牌优势。</w:t>
      </w:r>
      <w:r>
        <w:rPr>
          <w:rFonts w:hint="eastAsia"/>
          <w:sz w:val="30"/>
          <w:szCs w:val="30"/>
        </w:rPr>
        <w:t>经过三年努力，翡翠小镇的项目规模、绿化景观、高品味产品已在张家口树立了良好的口碑，赢得了较好的社会美誉度，为项目收购方的后续运作提供了良好的先提条件。</w:t>
      </w:r>
    </w:p>
    <w:p>
      <w:pPr>
        <w:ind w:firstLine="602" w:firstLineChars="200"/>
        <w:rPr>
          <w:sz w:val="30"/>
          <w:szCs w:val="30"/>
        </w:rPr>
      </w:pPr>
      <w:r>
        <w:rPr>
          <w:rFonts w:hint="eastAsia"/>
          <w:b/>
          <w:bCs/>
          <w:sz w:val="30"/>
          <w:szCs w:val="30"/>
        </w:rPr>
        <w:t>10、开发主体优势。</w:t>
      </w:r>
      <w:r>
        <w:rPr>
          <w:rFonts w:hint="eastAsia"/>
          <w:sz w:val="30"/>
          <w:szCs w:val="30"/>
        </w:rPr>
        <w:t>翡翠小镇的开发主体为张家口鑫豪房地产开发有限公司，公司只有两个自然人股东，没有上、下游公司，结构简单，清算容易，便于运作。</w:t>
      </w:r>
    </w:p>
    <w:p>
      <w:pPr>
        <w:ind w:firstLine="602" w:firstLineChars="200"/>
        <w:rPr>
          <w:sz w:val="30"/>
          <w:szCs w:val="30"/>
        </w:rPr>
      </w:pPr>
      <w:r>
        <w:rPr>
          <w:rFonts w:hint="eastAsia"/>
          <w:b/>
          <w:bCs/>
          <w:sz w:val="30"/>
          <w:szCs w:val="30"/>
        </w:rPr>
        <w:t>11、时空优势。</w:t>
      </w:r>
      <w:r>
        <w:rPr>
          <w:rFonts w:hint="eastAsia"/>
          <w:sz w:val="30"/>
          <w:szCs w:val="30"/>
        </w:rPr>
        <w:t>收购公司一进入，无需再进行前期运作，无需重新规划设计，无需再耗费时间等待土地收储和手续办理。只要收购成功，即可马上进入二期的销售，马上回笼大笔的按揭贷款资金，马上进行三期230亩土地的竞拍，当期投资，立见效益。</w:t>
      </w:r>
    </w:p>
    <w:p>
      <w:pPr>
        <w:ind w:firstLine="600" w:firstLineChars="200"/>
        <w:rPr>
          <w:sz w:val="30"/>
          <w:szCs w:val="30"/>
        </w:rPr>
      </w:pPr>
    </w:p>
    <w:sectPr>
      <w:footerReference r:id="rId3" w:type="default"/>
      <w:pgSz w:w="11906" w:h="16838"/>
      <w:pgMar w:top="1327" w:right="1576" w:bottom="132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DB"/>
    <w:rsid w:val="000E63A6"/>
    <w:rsid w:val="00165F2D"/>
    <w:rsid w:val="00167C29"/>
    <w:rsid w:val="001C3FF1"/>
    <w:rsid w:val="00336355"/>
    <w:rsid w:val="003541CA"/>
    <w:rsid w:val="00387058"/>
    <w:rsid w:val="003F26A5"/>
    <w:rsid w:val="00587B12"/>
    <w:rsid w:val="00755ABA"/>
    <w:rsid w:val="00816525"/>
    <w:rsid w:val="0084211B"/>
    <w:rsid w:val="008A5793"/>
    <w:rsid w:val="00972BDB"/>
    <w:rsid w:val="00A47876"/>
    <w:rsid w:val="00B31C92"/>
    <w:rsid w:val="00C2112E"/>
    <w:rsid w:val="00DD0921"/>
    <w:rsid w:val="00DE6583"/>
    <w:rsid w:val="00E109FE"/>
    <w:rsid w:val="00EE0D92"/>
    <w:rsid w:val="00FA0521"/>
    <w:rsid w:val="05266DE4"/>
    <w:rsid w:val="07727677"/>
    <w:rsid w:val="0B55026D"/>
    <w:rsid w:val="12277280"/>
    <w:rsid w:val="16920947"/>
    <w:rsid w:val="19BF2227"/>
    <w:rsid w:val="1D695CD5"/>
    <w:rsid w:val="1D761B9E"/>
    <w:rsid w:val="20CA479E"/>
    <w:rsid w:val="25FC7BFC"/>
    <w:rsid w:val="30610891"/>
    <w:rsid w:val="30CB71C8"/>
    <w:rsid w:val="36513EDA"/>
    <w:rsid w:val="38E420A6"/>
    <w:rsid w:val="3A3C547E"/>
    <w:rsid w:val="3F221B0D"/>
    <w:rsid w:val="4008091F"/>
    <w:rsid w:val="41E573EF"/>
    <w:rsid w:val="42D10B5E"/>
    <w:rsid w:val="43870C65"/>
    <w:rsid w:val="4958243D"/>
    <w:rsid w:val="4C097339"/>
    <w:rsid w:val="634057B2"/>
    <w:rsid w:val="66D119A5"/>
    <w:rsid w:val="66E07485"/>
    <w:rsid w:val="69FD788E"/>
    <w:rsid w:val="71A732BB"/>
    <w:rsid w:val="74BF1DBC"/>
    <w:rsid w:val="77CF24F0"/>
    <w:rsid w:val="7864723B"/>
    <w:rsid w:val="787E72E5"/>
    <w:rsid w:val="7B2C33E9"/>
    <w:rsid w:val="7F85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418</Words>
  <Characters>2388</Characters>
  <Lines>19</Lines>
  <Paragraphs>5</Paragraphs>
  <TotalTime>67</TotalTime>
  <ScaleCrop>false</ScaleCrop>
  <LinksUpToDate>false</LinksUpToDate>
  <CharactersWithSpaces>2801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2020-10-27T03:34:09Z</cp:lastPrinted>
  <dcterms:modified xsi:type="dcterms:W3CDTF">2020-10-27T03:34:27Z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