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b/>
          <w:bCs/>
          <w:szCs w:val="32"/>
          <w:sz w:val="32"/>
          <w:kern w:val="2"/>
          <w:lang w:val="en-US" w:eastAsia="zh-CN" w:bidi="ar-SA"/>
          <w:rFonts w:cs="Times New Roman" w:eastAsia="宋体"/>
        </w:rPr>
        <w:ind w:firstLine="1600" w:firstLineChars="500"/>
        <w:jc w:val="both"/>
        <w:textAlignment w:val="baseline"/>
      </w:pPr>
      <w:r>
        <w:rPr>
          <w:rStyle w:val="NormalCharacter"/>
          <w:b/>
          <w:bCs/>
          <w:szCs w:val="32"/>
          <w:sz w:val="32"/>
          <w:kern w:val="2"/>
          <w:lang w:val="en-US" w:eastAsia="zh-CN" w:bidi="ar-SA"/>
          <w:rFonts w:cs="Times New Roman" w:eastAsia="宋体"/>
        </w:rPr>
        <w:t xml:space="preserve">陕西帮建置业有限公司融资申请书</w:t>
      </w:r>
    </w:p>
    <w:p>
      <w:pPr>
        <w:pStyle w:val="Normal"/>
        <w:rPr>
          <w:rStyle w:val="NormalCharacter"/>
          <w:b/>
          <w:bCs/>
          <w:szCs w:val="32"/>
          <w:sz w:val="32"/>
          <w:kern w:val="2"/>
          <w:lang w:val="en-US" w:eastAsia="zh-CN" w:bidi="ar-SA"/>
          <w:rFonts w:cs="Times New Roman" w:eastAsia="宋体"/>
        </w:rPr>
        <w:ind w:firstLine="1600" w:firstLineChars="500"/>
        <w:jc w:val="both"/>
        <w:textAlignment w:val="baseline"/>
      </w:pP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jc w:val="both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借款主体：陕西帮建置业有限公司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jc w:val="both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法定代表人：王建良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jc w:val="both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融资金额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:   6000万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元人民币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jc w:val="both"/>
        <w:textAlignment w:val="baseline"/>
        <w:numPr>
          <w:ilvl w:val="0"/>
          <w:numId w:val="1"/>
        </w:numPr>
      </w:pP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企业及项目简介：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jc w:val="both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   陕西帮建置业有限公司成立于2004年，注册资本：5000万元人民币，具有房地产二级开发资质。经过十几年的发展，已经成为一家集房地产开发、建筑施工、物业管理、建材生产加工、生态农业、航空科技技术于一体的现代化综合性企业。总部位于西安，下属多家子公司，以优质的产品和服务赢得了客户、合作伙伴、业内同行以及社会各界的尊重和赞誉。先后在国内成功开发多个知名房地产项目，总开发面积约150万平方米，近三年来，总资产达13.8亿元。目前正在实施的项目有西安公馆、西安云水国际LOFT公寓项目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等。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ind w:firstLine="420"/>
        <w:jc w:val="both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公司始终坚持以人为本，倡导快乐工作,生产，秉承“诚信、敬业、协作、发展”的经营管理理念，靠科学管理，坚持以优质的服务，灵活的经营宗旨，开展各级业务，树立信用第一，锐意进取的企业形象。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ind w:firstLine="560" w:firstLineChars="200"/>
        <w:jc w:val="both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董事长王建良，生于1965年11月5日，北京大学毕业，硕士学历，2004年创办陕西帮建置业有限公司，占公司股权95%，他锐意进取，勇于拼搏，荣获“优秀企业家”等多项荣誉称号。公司治理结构明晰，各项管理制度完善。 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ind w:firstLine="560" w:firstLineChars="200"/>
        <w:jc w:val="both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西安公馆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项目，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位于西安市皇脉中轴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—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朱雀大街北段，项目占地47亩，规划总面积约18.5万平方米，东临光荣小区，西临朱雀大街，南临规划（四民）路，北临朱雀东坊。区域属西安成熟的城市核心居住区，周边配套成熟，居住成熟度高，城市主要交通路网密布，出行四通八达，学校林立，人文氛围浓厚。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ind w:leftChars="0" w:left="0" w:firstLineChars="0"/>
        <w:jc w:val="both"/>
        <w:textAlignment w:val="baseline"/>
        <w:numPr>
          <w:ilvl w:val="0"/>
          <w:numId w:val="1"/>
        </w:numPr>
      </w:pP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项目办证情况：已取得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五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证，土地证，建设用地规划许可证，建设工程规划许可证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，建筑工程施工许可证，预售证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。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jc w:val="both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三、公司股权状况：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ind w:firstLine="560" w:firstLineChars="200"/>
        <w:jc w:val="both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陕西帮建置业有限公司股份是2个自然人股东，王建良是大股东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，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 持股95%。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jc w:val="both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四、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融资需求：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ind w:firstLine="560"/>
        <w:jc w:val="both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为了弥补资金缺口，顺利完成西安公馆剩余预定的工程建设，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以及云水项目后续开发相关费用，现需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资金投入建设，特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此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申请借款人民币60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/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00万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元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。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jc w:val="both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五、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还款来源：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jc w:val="both"/>
        <w:textAlignment w:val="baseline"/>
        <w:numPr>
          <w:ilvl w:val="0"/>
          <w:numId w:val="2"/>
        </w:numPr>
      </w:pP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西安公馆项目商铺销售收入，因为该项目优越的地理位置，北临朱雀东坊，按照西安市规划，下一步朱雀东坊将承接城墙内西安市旅游名片回民街的改造外迁，未来升值空间巨大，所以公司前期对商铺采取了以租代养的模式，等待商铺价格进一步提高后再根据市场行情决定营销策略。目前商铺销售均价在每平方米30000元，预计可实现销售收入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约为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6亿元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人民币；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jc w:val="both"/>
        <w:textAlignment w:val="baseline"/>
        <w:numPr>
          <w:ilvl w:val="0"/>
          <w:numId w:val="0"/>
        </w:numPr>
      </w:pP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2、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西安公馆目前未售商铺基本已全部出租，每年的租金收入超过1100万元，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2019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年实现租金收入1128万元。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jc w:val="both"/>
        <w:textAlignment w:val="baseline"/>
        <w:numPr>
          <w:ilvl w:val="0"/>
          <w:numId w:val="0"/>
        </w:numPr>
      </w:pP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3、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西安公馆共有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704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个车位，包括带产权车位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403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个，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不带产权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平面车位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50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个，机械车位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251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个，预计车位销售实现销售收入近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1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亿元。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ind w:firstLine="3920" w:firstLineChars="1400"/>
        <w:jc w:val="both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 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ind w:firstLine="3920" w:firstLineChars="1400"/>
        <w:jc w:val="right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陕西帮建置业有限公司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ind w:firstLine="4480" w:firstLineChars="1600"/>
        <w:jc w:val="right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2i020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年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10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月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30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日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jc w:val="right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                               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ind w:firstLine="560"/>
        <w:jc w:val="both"/>
        <w:textAlignment w:val="baseline"/>
      </w:pP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jc w:val="both"/>
        <w:textAlignment w:val="baseline"/>
      </w:pPr>
    </w:p>
    <w:sectPr>
      <w:vAlign w:val="top"/>
      <w:type w:val="nextPage"/>
      <w:pgSz w:h="16838" w:w="11906" w:orient="portrait"/>
      <w:pgMar w:gutter="0" w:header="851" w:top="1440" w:bottom="1440" w:footer="992" w:left="1797" w:right="1797"/>
      <w:lnNumType w:countBy="0"/>
      <w:paperSrc w:first="0" w:other="0"/>
      <w:cols w:space="425" w:num="1"/>
      <w:docGrid w:charSpace="0" w:linePitch="312" w:type="lines"/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0"/>
    <w:family w:val="roman"/>
    <w:panose1 w:val="02020603050405020304"/>
    <w:pitch w:val="variable"/>
    <w:sig w:usb0="20007a87" w:usb1="80000000" w:usb2="00000008" w:usb3="00000000" w:csb0="000001ff" w:csb1="00000000"/>
  </w:font>
  <w:font w:name="宋体">
    <w:altName w:val="SimSun"/>
    <w:charset w:val="86"/>
    <w:family w:val="auto"/>
    <w:panose1 w:val="00000000000000000000"/>
    <w:pitch w:val="default"/>
    <w:sig w:usb0="00000000" w:usb1="00000000" w:usb2="00000000" w:usb3="00000000" w:csb0="00000000" w:csb1="00000000"/>
  </w:font>
</w:fonts>
</file>

<file path=word/numbering.xml><?xml version="1.0" encoding="utf-8"?>
<w:numbering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abstractNum w:abstractNumId="0">
    <w:nsid w:val="f5232ae2"/>
    <w:multiLevelType w:val="singleLevel"/>
    <w:tmpl w:val="f5232ae2"/>
    <w:lvl w:ilvl="0">
      <w:start w:val="1"/>
      <w:numFmt w:val="decimal"/>
      <w:suff w:val="nothing"/>
      <w:lvlText w:val="%1、"/>
      <w:lvlJc w:val="left"/>
      <w:pPr>
        <w:pStyle w:val="Normal"/>
        <w:widowControl/>
        <w:textAlignment w:val="baseline"/>
      </w:pPr>
      <w:rPr>
        <w:rStyle w:val="NormalCharacter"/>
      </w:rPr>
    </w:lvl>
  </w:abstractNum>
  <w:abstractNum w:abstractNumId="1">
    <w:nsid w:val="359bab22"/>
    <w:multiLevelType w:val="singleLevel"/>
    <w:tmpl w:val="359bab22"/>
    <w:lvl w:ilvl="0">
      <w:start w:val="1"/>
      <w:numFmt w:val="chineseCounting"/>
      <w:suff w:val="nothing"/>
      <w:lvlText w:val="%1、"/>
      <w:lvlJc w:val="left"/>
      <w:pPr>
        <w:pStyle w:val="Normal"/>
        <w:widowControl/>
        <w:textAlignment w:val="baseline"/>
      </w:pPr>
      <w:rPr>
        <w:rStyle w:val="NormalCharacter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>
  <w:zoom w:percent="0"/>
  <w:embedSystemFonts/>
  <w:stylePaneFormatFilter w:val="3f01"/>
  <w:defaultTabStop w:val="420"/>
  <w:displayHorizontalDrawingGridEvery w:val="0"/>
  <w:displayVerticalDrawingGridEvery w:val="2"/>
  <w:doNotUseMarginsForDrawingGridOrigin/>
  <w:noPunctuationKerning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adjustLineHeightInTable/>
    <w:balanceSingleByteDoubleByteWidth/>
    <w:doNotExpandShiftReturn/>
    <w:doNotLeaveBackslashAlone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宋体" w:hAnsi="Times New Roman"/>
        <w:lang w:val="en-US"/>
      </w:rPr>
    </w:rPrDefault>
    <w:pPrDefault/>
  </w:docDefaults>
  <w:style w:type="paragraph" w:styleId="Normal">
    <w:name w:val="Normal"/>
    <w:next w:val="Normal"/>
    <w:link w:val="Normal"/>
    <w:pPr>
      <w:rPr>
        <w:szCs w:val="24"/>
        <w:sz w:val="21"/>
        <w:kern w:val="2"/>
        <w:lang w:val="en-US" w:eastAsia="zh-CN" w:bidi="ar-SA"/>
        <w:rFonts w:eastAsia="宋体"/>
      </w:rPr>
      <w:jc w:val="both"/>
      <w:textAlignment w:val="baseline"/>
    </w:pPr>
    <w:rPr>
      <w:szCs w:val="24"/>
      <w:sz w:val="21"/>
      <w:kern w:val="2"/>
      <w:lang w:val="en-US" w:eastAsia="zh-CN" w:bidi="ar-SA"/>
      <w:rFonts w:eastAsia="宋体"/>
    </w:rPr>
  </w:style>
  <w:style w:type="character" w:styleId="NormalCharacter">
    <w:name w:val="NormalCharacter"/>
    <w:next w:val="NormalCharacter"/>
    <w:link w:val="Normal"/>
    <w:semiHidden/>
  </w:style>
  <w:style w:type="table" w:styleId="TableNormal">
    <w:name w:val="TableNormal"/>
    <w:next w:val="TableNormal"/>
    <w:link w:val="Normal"/>
    <w:semiHidden/>
  </w:style>
</w:styles>
</file>

<file path=word/_rels/document.xml.rels><?xml version="1.0" encoding="UTF-8"?>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/Relationships>
</file>

<file path=tbak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b/>
          <w:bCs/>
          <w:szCs w:val="32"/>
          <w:sz w:val="32"/>
          <w:kern w:val="2"/>
          <w:lang w:val="en-US" w:eastAsia="zh-CN" w:bidi="ar-SA"/>
          <w:rFonts w:cs="Times New Roman" w:eastAsia="宋体"/>
        </w:rPr>
        <w:ind w:firstLine="1600" w:firstLineChars="500"/>
        <w:jc w:val="both"/>
        <w:textAlignment w:val="baseline"/>
      </w:pPr>
      <w:r>
        <w:rPr>
          <w:rStyle w:val="NormalCharacter"/>
          <w:b/>
          <w:bCs/>
          <w:szCs w:val="32"/>
          <w:sz w:val="32"/>
          <w:kern w:val="2"/>
          <w:lang w:val="en-US" w:eastAsia="zh-CN" w:bidi="ar-SA"/>
          <w:rFonts w:cs="Times New Roman" w:eastAsia="宋体"/>
        </w:rPr>
        <w:t xml:space="preserve">陕西帮建置业有限公司融资申请书</w:t>
      </w:r>
    </w:p>
    <w:p>
      <w:pPr>
        <w:pStyle w:val="Normal"/>
        <w:rPr>
          <w:rStyle w:val="NormalCharacter"/>
          <w:b/>
          <w:bCs/>
          <w:szCs w:val="32"/>
          <w:sz w:val="32"/>
          <w:kern w:val="2"/>
          <w:lang w:val="en-US" w:eastAsia="zh-CN" w:bidi="ar-SA"/>
          <w:rFonts w:cs="Times New Roman" w:eastAsia="宋体"/>
        </w:rPr>
        <w:ind w:firstLine="1600" w:firstLineChars="500"/>
        <w:jc w:val="both"/>
        <w:textAlignment w:val="baseline"/>
      </w:pP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jc w:val="both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借款主体：陕西帮建置业有限公司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jc w:val="both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法定代表人：王建良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jc w:val="both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融资金额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:   3000万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元人民币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jc w:val="both"/>
        <w:textAlignment w:val="baseline"/>
        <w:numPr>
          <w:ilvl w:val="0"/>
          <w:numId w:val="1"/>
        </w:numPr>
      </w:pP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企业及项目简介：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jc w:val="both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   陕西帮建置业有限公司成立于2004年，注册资本：5000万元人民币，具有房地产二级开发资质。经过十几年的发展，已经成为一家集房地产开发、建筑施工、物业管理、建材生产加工、生态农业、航空科技技术于一体的现代化综合性企业。总部位于西安，下属多家子公司，以优质的产品和服务赢得了客户、合作伙伴、业内同行以及社会各界的尊重和赞誉。先后在国内成功开发多个知名房地产项目，总开发面积约150万平方米，近三年来，总资产达13.8亿元。目前正在实施的项目有西安公馆、西安云水国际LOFT公寓项目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等。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ind w:firstLine="420"/>
        <w:jc w:val="both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公司始终坚持以人为本，倡导快乐工作,生产，秉承“诚信、敬业、协作、发展”的经营管理理念，靠科学管理，坚持以优质的服务，灵活的经营宗旨，开展各级业务，树立信用第一，锐意进取的企业形象。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ind w:firstLine="560" w:firstLineChars="200"/>
        <w:jc w:val="both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董事长王建良，生于1965年11月5日，北京大学毕业，硕士学历，2004年创办陕西帮建置业有限公司，占公司股权95%，他锐意进取，勇于拼搏，荣获“优秀企业家”等多项荣誉称号。公司治理结构明晰，各项管理制度完善。 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ind w:firstLine="560" w:firstLineChars="200"/>
        <w:jc w:val="both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西安公馆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项目，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位于西安市皇脉中轴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—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朱雀大街北段，项目占地47亩，规划总面积约18.5万平方米，东临光荣小区，西临朱雀大街，南临规划（四民）路，北临朱雀东坊。区域属西安成熟的城市核心居住区，周边配套成熟，居住成熟度高，城市主要交通路网密布，出行四通八达，学校林立，人文氛围浓厚。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ind w:leftChars="0" w:left="0" w:firstLineChars="0"/>
        <w:jc w:val="both"/>
        <w:textAlignment w:val="baseline"/>
        <w:numPr>
          <w:ilvl w:val="0"/>
          <w:numId w:val="1"/>
        </w:numPr>
      </w:pP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项目办证情况：已取得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五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证，土地证，建设用地规划许可证，建设工程规划许可证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，建筑工程施工许可证，预售证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。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jc w:val="both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三、公司股权状况：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ind w:firstLine="560" w:firstLineChars="200"/>
        <w:jc w:val="both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陕西帮建置业有限公司股份是2个自然人股东，王建良是大股东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，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 持股95%。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jc w:val="both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四、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融资需求：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ind w:firstLine="560"/>
        <w:jc w:val="both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为了弥补资金缺口，顺利完成西安公馆剩余预定的工程建设，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以及云水项目后续开发相关费用，现需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资金投入建设，特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此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申请借款人民币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30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00万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元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。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jc w:val="both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五、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还款来源：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jc w:val="both"/>
        <w:textAlignment w:val="baseline"/>
        <w:numPr>
          <w:ilvl w:val="0"/>
          <w:numId w:val="2"/>
        </w:numPr>
      </w:pP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西安公馆项目商铺销售收入，因为该项目优越的地理位置，北临朱雀东坊，按照西安市规划，下一步朱雀东坊将承接城墙内西安市旅游名片回民街的改造外迁，未来升值空间巨大，所以公司前期对商铺采取了以租代养的模式，等待商铺价格进一步提高后再根据市场行情决定营销策略。目前商铺销售均价在每平方米30000元，预计可实现销售收入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约为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6亿元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人民币；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jc w:val="both"/>
        <w:textAlignment w:val="baseline"/>
        <w:numPr>
          <w:ilvl w:val="0"/>
          <w:numId w:val="0"/>
        </w:numPr>
      </w:pP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2、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西安公馆目前未售商铺基本已全部出租，每年的租金收入超过1100万元，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2019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年实现租金收入1128万元。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jc w:val="both"/>
        <w:textAlignment w:val="baseline"/>
        <w:numPr>
          <w:ilvl w:val="0"/>
          <w:numId w:val="0"/>
        </w:numPr>
      </w:pP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3、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西安公馆共有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704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个车位，包括带产权车位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403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个，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不带产权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平面车位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50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个，机械车位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251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个，预计车位销售实现销售收入近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1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亿元。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ind w:firstLine="3920" w:firstLineChars="1400"/>
        <w:jc w:val="both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 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ind w:firstLine="3920" w:firstLineChars="1400"/>
        <w:jc w:val="right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陕西帮建置业有限公司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ind w:firstLine="4480" w:firstLineChars="1600"/>
        <w:jc w:val="right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2i020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年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10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月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30</w:t>
      </w: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日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jc w:val="right"/>
        <w:textAlignment w:val="baseline"/>
      </w:pPr>
      <w:r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t xml:space="preserve">                               </w:t>
      </w: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ind w:firstLine="560"/>
        <w:jc w:val="both"/>
        <w:textAlignment w:val="baseline"/>
      </w:pPr>
    </w:p>
    <w:p>
      <w:pPr>
        <w:pStyle w:val="Normal"/>
        <w:rPr>
          <w:rStyle w:val="NormalCharacter"/>
          <w:szCs w:val="28"/>
          <w:sz w:val="28"/>
          <w:kern w:val="2"/>
          <w:lang w:val="en-US" w:eastAsia="zh-CN" w:bidi="ar-SA"/>
          <w:rFonts w:eastAsia="宋体"/>
        </w:rPr>
        <w:jc w:val="both"/>
        <w:textAlignment w:val="baseline"/>
      </w:pPr>
    </w:p>
    <w:sectPr>
      <w:vAlign w:val="top"/>
      <w:type w:val="nextPage"/>
      <w:pgSz w:h="16838" w:w="11906" w:orient="portrait"/>
      <w:pgMar w:gutter="0" w:header="851" w:top="1440" w:bottom="1440" w:footer="992" w:left="1797" w:right="1797"/>
      <w:lnNumType w:countBy="0"/>
      <w:paperSrc w:first="0" w:other="0"/>
      <w:cols w:space="425" w:num="1"/>
      <w:docGrid w:charSpace="0" w:linePitch="312" w:type="lines"/>
    </w:sectPr>
  </w:body>
</w:document>
</file>

<file path=treport/opRecord.xml>p_4(0);p_14(0,0|D);
</file>