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B5D" w:rsidRDefault="00AE1B5D">
      <w:pPr>
        <w:spacing w:line="480" w:lineRule="exact"/>
        <w:ind w:firstLineChars="100" w:firstLine="241"/>
        <w:rPr>
          <w:rFonts w:ascii="宋体" w:hAnsi="宋体"/>
          <w:b/>
        </w:rPr>
      </w:pPr>
    </w:p>
    <w:p w:rsidR="00AE1B5D" w:rsidRDefault="00282449">
      <w:pPr>
        <w:spacing w:line="480" w:lineRule="exact"/>
        <w:ind w:firstLineChars="100" w:firstLine="281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“</w:t>
      </w:r>
      <w:r>
        <w:rPr>
          <w:rFonts w:ascii="宋体" w:hAnsi="宋体" w:hint="eastAsia"/>
          <w:b/>
          <w:sz w:val="28"/>
          <w:szCs w:val="28"/>
        </w:rPr>
        <w:t>长垣蒲东新城</w:t>
      </w:r>
      <w:r>
        <w:rPr>
          <w:rFonts w:ascii="宋体" w:hAnsi="宋体" w:hint="eastAsia"/>
          <w:b/>
          <w:sz w:val="28"/>
          <w:szCs w:val="28"/>
        </w:rPr>
        <w:t>F-02</w:t>
      </w:r>
      <w:r>
        <w:rPr>
          <w:rFonts w:ascii="宋体" w:hAnsi="宋体" w:hint="eastAsia"/>
          <w:b/>
          <w:sz w:val="28"/>
          <w:szCs w:val="28"/>
        </w:rPr>
        <w:t>、</w:t>
      </w:r>
      <w:r>
        <w:rPr>
          <w:rFonts w:ascii="宋体" w:hAnsi="宋体" w:hint="eastAsia"/>
          <w:b/>
          <w:sz w:val="28"/>
          <w:szCs w:val="28"/>
        </w:rPr>
        <w:t>F-12</w:t>
      </w:r>
      <w:r>
        <w:rPr>
          <w:rFonts w:ascii="宋体" w:hAnsi="宋体" w:hint="eastAsia"/>
          <w:b/>
          <w:sz w:val="28"/>
          <w:szCs w:val="28"/>
        </w:rPr>
        <w:t>摘地</w:t>
      </w:r>
      <w:r>
        <w:rPr>
          <w:rFonts w:ascii="宋体" w:hAnsi="宋体" w:hint="eastAsia"/>
          <w:b/>
          <w:bCs/>
          <w:sz w:val="28"/>
          <w:szCs w:val="28"/>
        </w:rPr>
        <w:t>”</w:t>
      </w:r>
      <w:r>
        <w:rPr>
          <w:rFonts w:ascii="宋体" w:hAnsi="宋体" w:hint="eastAsia"/>
          <w:b/>
          <w:sz w:val="28"/>
          <w:szCs w:val="28"/>
        </w:rPr>
        <w:t>项目融资计划书</w:t>
      </w:r>
    </w:p>
    <w:p w:rsidR="00AE1B5D" w:rsidRDefault="00AE1B5D">
      <w:pPr>
        <w:spacing w:line="480" w:lineRule="exact"/>
        <w:ind w:firstLineChars="100" w:firstLine="281"/>
        <w:rPr>
          <w:rFonts w:ascii="宋体" w:hAnsi="宋体"/>
          <w:b/>
          <w:sz w:val="28"/>
          <w:szCs w:val="28"/>
        </w:rPr>
      </w:pPr>
    </w:p>
    <w:p w:rsidR="00AE1B5D" w:rsidRDefault="00AE1B5D">
      <w:pPr>
        <w:spacing w:line="480" w:lineRule="exact"/>
        <w:ind w:firstLineChars="100" w:firstLine="281"/>
        <w:rPr>
          <w:rFonts w:ascii="宋体" w:hAnsi="宋体"/>
          <w:b/>
          <w:sz w:val="28"/>
          <w:szCs w:val="28"/>
        </w:rPr>
      </w:pPr>
    </w:p>
    <w:p w:rsidR="00AE1B5D" w:rsidRDefault="00282449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一、项目概况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二、目前的进展情况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三、</w:t>
      </w:r>
      <w:r>
        <w:rPr>
          <w:rFonts w:ascii="宋体" w:hAnsi="宋体" w:hint="eastAsia"/>
          <w:sz w:val="28"/>
          <w:szCs w:val="28"/>
        </w:rPr>
        <w:t>河南置业发展</w:t>
      </w:r>
      <w:r>
        <w:rPr>
          <w:rFonts w:ascii="宋体" w:hAnsi="宋体" w:hint="eastAsia"/>
          <w:sz w:val="28"/>
          <w:szCs w:val="28"/>
        </w:rPr>
        <w:t>有限公司</w:t>
      </w:r>
      <w:r>
        <w:rPr>
          <w:rFonts w:ascii="宋体" w:hAnsi="宋体"/>
          <w:sz w:val="28"/>
          <w:szCs w:val="28"/>
        </w:rPr>
        <w:t>股东结构及目前投入情况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四</w:t>
      </w:r>
      <w:r>
        <w:rPr>
          <w:rFonts w:ascii="宋体" w:hAnsi="宋体" w:hint="eastAsia"/>
          <w:sz w:val="28"/>
          <w:szCs w:val="28"/>
        </w:rPr>
        <w:t>、项目经济效益分析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五、销售资金回笼还款来源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六、融资规模及期限</w:t>
      </w:r>
    </w:p>
    <w:p w:rsidR="00AE1B5D" w:rsidRDefault="00AE1B5D">
      <w:pPr>
        <w:spacing w:line="480" w:lineRule="exact"/>
        <w:rPr>
          <w:rFonts w:ascii="宋体" w:hAnsi="宋体"/>
          <w:sz w:val="28"/>
          <w:szCs w:val="28"/>
        </w:rPr>
      </w:pPr>
    </w:p>
    <w:p w:rsidR="00AE1B5D" w:rsidRDefault="00282449">
      <w:pPr>
        <w:spacing w:line="480" w:lineRule="exact"/>
        <w:ind w:firstLineChars="200"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附件：</w:t>
      </w:r>
      <w:r>
        <w:rPr>
          <w:rFonts w:ascii="宋体" w:hAnsi="宋体" w:hint="eastAsia"/>
          <w:color w:val="FF0000"/>
          <w:sz w:val="28"/>
          <w:szCs w:val="28"/>
        </w:rPr>
        <w:t>1</w:t>
      </w:r>
      <w:r>
        <w:rPr>
          <w:rFonts w:ascii="宋体" w:hAnsi="宋体" w:hint="eastAsia"/>
          <w:color w:val="FF0000"/>
          <w:sz w:val="28"/>
          <w:szCs w:val="28"/>
        </w:rPr>
        <w:t>、公司法人营业执照、资质证书</w:t>
      </w:r>
    </w:p>
    <w:p w:rsidR="00AE1B5D" w:rsidRDefault="00282449">
      <w:pPr>
        <w:spacing w:line="480" w:lineRule="exact"/>
        <w:ind w:firstLineChars="500" w:firstLine="140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2</w:t>
      </w:r>
      <w:r>
        <w:rPr>
          <w:rFonts w:ascii="宋体" w:hAnsi="宋体" w:hint="eastAsia"/>
          <w:color w:val="FF0000"/>
          <w:sz w:val="28"/>
          <w:szCs w:val="28"/>
        </w:rPr>
        <w:t>、公司股东身份证</w:t>
      </w:r>
    </w:p>
    <w:p w:rsidR="00AE1B5D" w:rsidRDefault="00282449" w:rsidP="001F48BF">
      <w:pPr>
        <w:spacing w:line="480" w:lineRule="exact"/>
        <w:ind w:firstLineChars="500" w:firstLine="140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3</w:t>
      </w:r>
      <w:r>
        <w:rPr>
          <w:rFonts w:ascii="宋体" w:hAnsi="宋体" w:hint="eastAsia"/>
          <w:color w:val="FF0000"/>
          <w:sz w:val="28"/>
          <w:szCs w:val="28"/>
        </w:rPr>
        <w:t>、项目用地出让合同及出让金缴纳凭证</w:t>
      </w:r>
    </w:p>
    <w:p w:rsidR="00AE1B5D" w:rsidRDefault="00282449" w:rsidP="001F48BF">
      <w:pPr>
        <w:spacing w:line="480" w:lineRule="exact"/>
        <w:ind w:firstLineChars="500" w:firstLine="140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4</w:t>
      </w:r>
      <w:r>
        <w:rPr>
          <w:rFonts w:ascii="宋体" w:hAnsi="宋体" w:hint="eastAsia"/>
          <w:color w:val="FF0000"/>
          <w:sz w:val="28"/>
          <w:szCs w:val="28"/>
        </w:rPr>
        <w:t>、本项目开发政府的主要批文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 xml:space="preserve">  </w:t>
      </w:r>
      <w:r w:rsidR="001F48BF">
        <w:rPr>
          <w:rFonts w:ascii="宋体" w:hAnsi="宋体"/>
          <w:color w:val="FF0000"/>
          <w:sz w:val="28"/>
          <w:szCs w:val="28"/>
        </w:rPr>
        <w:t xml:space="preserve">   </w:t>
      </w:r>
      <w:r>
        <w:rPr>
          <w:rFonts w:ascii="宋体" w:hAnsi="宋体" w:hint="eastAsia"/>
          <w:color w:val="FF0000"/>
          <w:sz w:val="28"/>
          <w:szCs w:val="28"/>
        </w:rPr>
        <w:t xml:space="preserve"> 5</w:t>
      </w:r>
      <w:r>
        <w:rPr>
          <w:rFonts w:ascii="宋体" w:hAnsi="宋体" w:hint="eastAsia"/>
          <w:color w:val="FF0000"/>
          <w:sz w:val="28"/>
          <w:szCs w:val="28"/>
        </w:rPr>
        <w:t>、项目总体规划效果图</w:t>
      </w:r>
    </w:p>
    <w:p w:rsidR="00AE1B5D" w:rsidRDefault="00AE1B5D">
      <w:pPr>
        <w:spacing w:line="480" w:lineRule="exact"/>
        <w:rPr>
          <w:rFonts w:ascii="宋体" w:hAnsi="宋体"/>
          <w:sz w:val="28"/>
          <w:szCs w:val="28"/>
        </w:rPr>
      </w:pPr>
    </w:p>
    <w:p w:rsidR="00AE1B5D" w:rsidRDefault="00AE1B5D">
      <w:pPr>
        <w:spacing w:line="480" w:lineRule="exact"/>
        <w:rPr>
          <w:rFonts w:ascii="宋体" w:hAnsi="宋体"/>
          <w:sz w:val="28"/>
          <w:szCs w:val="28"/>
        </w:rPr>
      </w:pPr>
    </w:p>
    <w:p w:rsidR="00AE1B5D" w:rsidRDefault="00AE1B5D">
      <w:pPr>
        <w:spacing w:line="480" w:lineRule="exact"/>
        <w:rPr>
          <w:rFonts w:ascii="宋体" w:hAnsi="宋体"/>
          <w:sz w:val="28"/>
          <w:szCs w:val="28"/>
        </w:rPr>
      </w:pPr>
    </w:p>
    <w:p w:rsidR="00AE1B5D" w:rsidRDefault="00AE1B5D">
      <w:pPr>
        <w:spacing w:line="480" w:lineRule="exact"/>
        <w:rPr>
          <w:rFonts w:ascii="宋体" w:hAnsi="宋体"/>
          <w:sz w:val="28"/>
          <w:szCs w:val="28"/>
        </w:rPr>
      </w:pPr>
    </w:p>
    <w:p w:rsidR="00AE1B5D" w:rsidRDefault="00AE1B5D">
      <w:pPr>
        <w:spacing w:line="480" w:lineRule="exact"/>
        <w:rPr>
          <w:rFonts w:ascii="宋体" w:hAnsi="宋体"/>
          <w:sz w:val="28"/>
          <w:szCs w:val="28"/>
        </w:rPr>
      </w:pPr>
    </w:p>
    <w:p w:rsidR="00AE1B5D" w:rsidRDefault="00AE1B5D">
      <w:pPr>
        <w:spacing w:line="480" w:lineRule="exact"/>
        <w:rPr>
          <w:rFonts w:ascii="宋体" w:hAnsi="宋体"/>
          <w:sz w:val="28"/>
          <w:szCs w:val="28"/>
        </w:rPr>
      </w:pPr>
    </w:p>
    <w:p w:rsidR="00AE1B5D" w:rsidRDefault="00282449">
      <w:pPr>
        <w:spacing w:line="480" w:lineRule="exact"/>
        <w:ind w:firstLineChars="100" w:firstLine="281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 </w:t>
      </w:r>
      <w:r>
        <w:rPr>
          <w:rFonts w:ascii="宋体" w:hAnsi="宋体" w:hint="eastAsia"/>
          <w:b/>
          <w:sz w:val="28"/>
          <w:szCs w:val="28"/>
        </w:rPr>
        <w:t>河南汇淼置业发展</w:t>
      </w:r>
      <w:r>
        <w:rPr>
          <w:rFonts w:ascii="宋体" w:hAnsi="宋体" w:hint="eastAsia"/>
          <w:b/>
          <w:sz w:val="28"/>
          <w:szCs w:val="28"/>
        </w:rPr>
        <w:t>有限公司</w:t>
      </w:r>
    </w:p>
    <w:p w:rsidR="00AE1B5D" w:rsidRDefault="00AE1B5D">
      <w:pPr>
        <w:spacing w:line="480" w:lineRule="exact"/>
        <w:ind w:firstLineChars="100" w:firstLine="281"/>
        <w:rPr>
          <w:rFonts w:ascii="宋体" w:hAnsi="宋体"/>
          <w:b/>
          <w:sz w:val="28"/>
          <w:szCs w:val="28"/>
        </w:rPr>
      </w:pPr>
    </w:p>
    <w:p w:rsidR="00AE1B5D" w:rsidRDefault="00282449">
      <w:pPr>
        <w:spacing w:line="480" w:lineRule="exact"/>
        <w:ind w:firstLineChars="400" w:firstLine="1124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202</w:t>
      </w:r>
      <w:r>
        <w:rPr>
          <w:rFonts w:ascii="宋体" w:hAnsi="宋体" w:hint="eastAsia"/>
          <w:b/>
          <w:sz w:val="28"/>
          <w:szCs w:val="28"/>
        </w:rPr>
        <w:t>1</w:t>
      </w:r>
      <w:r>
        <w:rPr>
          <w:rFonts w:ascii="宋体" w:hAnsi="宋体" w:hint="eastAsia"/>
          <w:b/>
          <w:sz w:val="28"/>
          <w:szCs w:val="28"/>
        </w:rPr>
        <w:t>年</w:t>
      </w:r>
      <w:r>
        <w:rPr>
          <w:rFonts w:ascii="宋体" w:hAnsi="宋体" w:hint="eastAsia"/>
          <w:b/>
          <w:sz w:val="28"/>
          <w:szCs w:val="28"/>
        </w:rPr>
        <w:t>1</w:t>
      </w:r>
      <w:r>
        <w:rPr>
          <w:rFonts w:ascii="宋体" w:hAnsi="宋体" w:hint="eastAsia"/>
          <w:b/>
          <w:sz w:val="28"/>
          <w:szCs w:val="28"/>
        </w:rPr>
        <w:t>月</w:t>
      </w:r>
      <w:r>
        <w:rPr>
          <w:rFonts w:ascii="宋体" w:hAnsi="宋体" w:hint="eastAsia"/>
          <w:b/>
          <w:sz w:val="28"/>
          <w:szCs w:val="28"/>
        </w:rPr>
        <w:t>18</w:t>
      </w:r>
      <w:r>
        <w:rPr>
          <w:rFonts w:ascii="宋体" w:hAnsi="宋体" w:hint="eastAsia"/>
          <w:b/>
          <w:sz w:val="28"/>
          <w:szCs w:val="28"/>
        </w:rPr>
        <w:t>日</w:t>
      </w:r>
    </w:p>
    <w:p w:rsidR="00AE1B5D" w:rsidRDefault="00AE1B5D">
      <w:pPr>
        <w:spacing w:line="480" w:lineRule="exact"/>
        <w:ind w:firstLineChars="100" w:firstLine="281"/>
        <w:rPr>
          <w:rFonts w:ascii="宋体" w:hAnsi="宋体"/>
          <w:b/>
          <w:sz w:val="28"/>
          <w:szCs w:val="28"/>
        </w:rPr>
      </w:pPr>
    </w:p>
    <w:p w:rsidR="00AE1B5D" w:rsidRDefault="00282449">
      <w:pPr>
        <w:rPr>
          <w:rFonts w:ascii="宋体" w:hAnsi="宋体"/>
          <w:b/>
        </w:rPr>
      </w:pPr>
      <w:r>
        <w:rPr>
          <w:rFonts w:ascii="宋体" w:hAnsi="宋体"/>
          <w:b/>
        </w:rPr>
        <w:br w:type="page"/>
      </w:r>
    </w:p>
    <w:p w:rsidR="00AE1B5D" w:rsidRDefault="00AE1B5D">
      <w:pPr>
        <w:spacing w:line="480" w:lineRule="exact"/>
        <w:rPr>
          <w:rFonts w:ascii="宋体" w:hAnsi="宋体"/>
          <w:b/>
        </w:rPr>
      </w:pPr>
    </w:p>
    <w:p w:rsidR="00AE1B5D" w:rsidRDefault="00282449">
      <w:pPr>
        <w:pStyle w:val="af3"/>
        <w:adjustRightInd w:val="0"/>
        <w:snapToGrid w:val="0"/>
        <w:spacing w:line="360" w:lineRule="auto"/>
        <w:ind w:left="280"/>
        <w:rPr>
          <w:rFonts w:ascii="宋体" w:hAnsi="宋体" w:cs="宋体"/>
        </w:rPr>
      </w:pPr>
      <w:r>
        <w:rPr>
          <w:rFonts w:ascii="宋体" w:hAnsi="宋体" w:cs="宋体" w:hint="eastAsia"/>
          <w:b/>
        </w:rPr>
        <w:t>一、</w:t>
      </w:r>
      <w:r>
        <w:rPr>
          <w:rFonts w:ascii="宋体" w:hAnsi="宋体" w:hint="eastAsia"/>
          <w:b/>
          <w:sz w:val="28"/>
          <w:szCs w:val="28"/>
        </w:rPr>
        <w:t>河南汇淼置业发展</w:t>
      </w:r>
      <w:r>
        <w:rPr>
          <w:rFonts w:ascii="宋体" w:hAnsi="宋体" w:hint="eastAsia"/>
          <w:b/>
          <w:sz w:val="28"/>
          <w:szCs w:val="28"/>
        </w:rPr>
        <w:t>有限公司</w:t>
      </w:r>
      <w:r>
        <w:rPr>
          <w:rFonts w:ascii="宋体" w:hAnsi="宋体" w:cs="宋体" w:hint="eastAsia"/>
          <w:b/>
        </w:rPr>
        <w:t>项目概况</w:t>
      </w:r>
    </w:p>
    <w:p w:rsidR="00AE1B5D" w:rsidRDefault="00282449">
      <w:pPr>
        <w:widowControl w:val="0"/>
        <w:adjustRightInd w:val="0"/>
        <w:snapToGrid w:val="0"/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b/>
          <w:bCs/>
        </w:rPr>
        <w:t>1</w:t>
      </w:r>
      <w:r>
        <w:rPr>
          <w:rFonts w:ascii="宋体" w:hAnsi="宋体" w:cs="宋体" w:hint="eastAsia"/>
          <w:b/>
          <w:bCs/>
        </w:rPr>
        <w:t>、项目所在地城市情况</w:t>
      </w:r>
    </w:p>
    <w:p w:rsidR="00AE1B5D" w:rsidRDefault="00282449">
      <w:pPr>
        <w:shd w:val="clear" w:color="auto" w:fill="FFFFFF"/>
        <w:spacing w:after="225" w:line="360" w:lineRule="atLeast"/>
        <w:ind w:firstLine="420"/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长垣市，</w:t>
      </w:r>
      <w:hyperlink r:id="rId9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河南省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直辖，</w:t>
      </w:r>
      <w:hyperlink r:id="rId10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新乡市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代管，位于</w:t>
      </w:r>
      <w:hyperlink r:id="rId11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豫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东北地区，介于东经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114°29'—114°59'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、北纬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34°59'—35°23'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之间，总面积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1051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平方千米。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Start w:id="0" w:name="ref_[1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下辖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5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个街道、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11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镇、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乡和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1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个省级高新技术产业园区，总人口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88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.18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万人（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2019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年）。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Start w:id="1" w:name="ref_[2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1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市政府驻</w:t>
      </w:r>
      <w:hyperlink r:id="rId12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蒲西街道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人民路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368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号。</w:t>
      </w:r>
      <w:bookmarkStart w:id="2" w:name="ref_[3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</w:p>
    <w:p w:rsidR="00AE1B5D" w:rsidRDefault="00282449">
      <w:pPr>
        <w:shd w:val="clear" w:color="auto" w:fill="FFFFFF"/>
        <w:spacing w:after="225" w:line="360" w:lineRule="atLeast"/>
        <w:ind w:firstLine="420"/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前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221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年，秦改</w:t>
      </w:r>
      <w:hyperlink r:id="rId13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首邑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为长垣县。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2019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年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8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月，河南省撤销长垣县，设立县级长垣市。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 </w:t>
      </w:r>
      <w:bookmarkEnd w:id="2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属暖温带大陆性季风型气候。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hyperlink r:id="rId14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大庆</w:t>
        </w:r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—</w:t>
        </w:r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广州高速公路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</w:t>
      </w:r>
      <w:hyperlink r:id="rId15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济东高速公路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</w:t>
      </w:r>
      <w:hyperlink r:id="rId16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新菏铁路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</w:t>
      </w:r>
      <w:hyperlink r:id="rId17" w:tgtFrame="https://baike.baidu.com/item/%E9%95%BF%E5%9E%A3/_blank" w:history="1"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省道</w:t>
        </w:r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308</w:t>
        </w:r>
        <w:r>
          <w:rPr>
            <w:rFonts w:ascii="Arial" w:hAnsi="Arial" w:cs="Arial"/>
            <w:color w:val="333333"/>
            <w:sz w:val="21"/>
            <w:szCs w:val="21"/>
            <w:shd w:val="clear" w:color="auto" w:fill="FFFFFF"/>
            <w:lang w:bidi="ar"/>
          </w:rPr>
          <w:t>线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213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线穿境而过。</w:t>
      </w:r>
    </w:p>
    <w:p w:rsidR="00AE1B5D" w:rsidRDefault="00282449">
      <w:pPr>
        <w:shd w:val="clear" w:color="auto" w:fill="FFFFFF"/>
        <w:spacing w:after="225" w:line="360" w:lineRule="atLeast"/>
        <w:ind w:firstLine="420"/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长垣市是全国文明城市</w:t>
      </w:r>
      <w:bookmarkStart w:id="3" w:name="ref_[4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3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、国家园林县城</w:t>
      </w:r>
      <w:bookmarkStart w:id="4" w:name="ref_[5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4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、国家新型城镇化综合试点地区</w:t>
      </w:r>
      <w:bookmarkStart w:id="5" w:name="ref_[6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5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、全国科普示范区</w:t>
      </w:r>
      <w:bookmarkStart w:id="6" w:name="ref_[7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6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、节水型社会建设达标县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Start w:id="7" w:name="ref_[8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7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、国家农产品质量安全县</w:t>
      </w:r>
      <w:bookmarkStart w:id="8" w:name="ref_[9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8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、全国农村创新创业典型县</w:t>
      </w:r>
      <w:bookmarkStart w:id="9" w:name="ref_[10]_51240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bookmarkEnd w:id="9"/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、革命文物保护利用片区分县省级森林城市、河南省基本实现主要农作物生产全程机械化示范县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 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、农村集体经营性建设用地使用权抵押贷款试点县。</w:t>
      </w:r>
    </w:p>
    <w:p w:rsidR="00AE1B5D" w:rsidRDefault="00282449">
      <w:pPr>
        <w:shd w:val="clear" w:color="auto" w:fill="FFFFFF"/>
        <w:spacing w:after="225" w:line="360" w:lineRule="atLeast"/>
        <w:ind w:firstLine="420"/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2019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年，长垣市地区生产总值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469.32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亿元，较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2018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年增长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8.1%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。其中：第一产业增加值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4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9.14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亿元，增长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3.1%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。第二产业增加值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252.57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亿元，增长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10.3%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。第三产业增加值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167.62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亿元，增长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5.8%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。三次产业结构为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10.47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：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53.82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：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35.71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。人均生产总值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59847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bidi="ar"/>
        </w:rPr>
        <w:t>元。</w:t>
      </w:r>
    </w:p>
    <w:p w:rsidR="00AE1B5D" w:rsidRDefault="00282449">
      <w:pPr>
        <w:widowControl w:val="0"/>
        <w:adjustRightInd w:val="0"/>
        <w:snapToGrid w:val="0"/>
        <w:spacing w:line="360" w:lineRule="auto"/>
        <w:ind w:firstLineChars="200" w:firstLine="482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2</w:t>
      </w:r>
      <w:r>
        <w:rPr>
          <w:rFonts w:ascii="宋体" w:hAnsi="宋体" w:cs="宋体" w:hint="eastAsia"/>
          <w:b/>
          <w:bCs/>
        </w:rPr>
        <w:t>、项目所在地房地产业状况</w:t>
      </w:r>
    </w:p>
    <w:p w:rsidR="00AE1B5D" w:rsidRDefault="00282449">
      <w:pPr>
        <w:widowControl w:val="0"/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长垣市是河南省最为富足的县级市。其产业有以河南豫起集团为首的起重产业，长垣起重业占全国起重业比例的</w:t>
      </w:r>
      <w:r>
        <w:rPr>
          <w:rFonts w:ascii="宋体" w:hAnsi="宋体" w:cs="宋体" w:hint="eastAsia"/>
        </w:rPr>
        <w:t>86%</w:t>
      </w:r>
      <w:r>
        <w:rPr>
          <w:rFonts w:ascii="宋体" w:hAnsi="宋体" w:cs="宋体" w:hint="eastAsia"/>
        </w:rPr>
        <w:t>。以驼人集团为首的医疗耗材，占据了全国</w:t>
      </w:r>
      <w:r>
        <w:rPr>
          <w:rFonts w:ascii="宋体" w:hAnsi="宋体" w:cs="宋体" w:hint="eastAsia"/>
        </w:rPr>
        <w:t>92%</w:t>
      </w:r>
      <w:r>
        <w:rPr>
          <w:rFonts w:ascii="宋体" w:hAnsi="宋体" w:cs="宋体" w:hint="eastAsia"/>
        </w:rPr>
        <w:t>的市场份额。还有全国著名的防腐之乡也是长垣。</w:t>
      </w:r>
    </w:p>
    <w:p w:rsidR="00AE1B5D" w:rsidRDefault="00282449">
      <w:pPr>
        <w:widowControl w:val="0"/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/>
        </w:rPr>
        <w:t>长垣地产政策市场看，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</w:rPr>
        <w:t>本地无任何限购政策。当地有建业一号院、碧桂园、汇淼紫云府等外地房企的</w:t>
      </w:r>
      <w:r>
        <w:rPr>
          <w:rFonts w:ascii="宋体" w:hAnsi="宋体" w:cs="宋体"/>
        </w:rPr>
        <w:t>项目。</w:t>
      </w:r>
    </w:p>
    <w:p w:rsidR="00AE1B5D" w:rsidRDefault="00282449">
      <w:pPr>
        <w:widowControl w:val="0"/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/>
        </w:rPr>
        <w:t>以汇淼紫云府为例：</w:t>
      </w:r>
      <w:r>
        <w:rPr>
          <w:rFonts w:ascii="宋体" w:hAnsi="宋体" w:cs="宋体"/>
        </w:rPr>
        <w:t>2018</w:t>
      </w:r>
      <w:r>
        <w:rPr>
          <w:rFonts w:ascii="宋体" w:hAnsi="宋体" w:cs="宋体"/>
        </w:rPr>
        <w:t>年预计开盘价格为</w:t>
      </w:r>
      <w:r>
        <w:rPr>
          <w:rFonts w:ascii="宋体" w:hAnsi="宋体" w:cs="宋体"/>
        </w:rPr>
        <w:t>5900-6400</w:t>
      </w:r>
      <w:r>
        <w:rPr>
          <w:rFonts w:ascii="宋体" w:hAnsi="宋体" w:cs="宋体"/>
        </w:rPr>
        <w:t>元</w:t>
      </w:r>
      <w:r>
        <w:rPr>
          <w:rFonts w:ascii="宋体" w:hAnsi="宋体" w:cs="宋体"/>
        </w:rPr>
        <w:t>/</w:t>
      </w:r>
      <w:r>
        <w:rPr>
          <w:rFonts w:ascii="宋体" w:hAnsi="宋体" w:cs="宋体"/>
        </w:rPr>
        <w:t>平米。</w:t>
      </w:r>
    </w:p>
    <w:p w:rsidR="00AE1B5D" w:rsidRDefault="00282449">
      <w:pPr>
        <w:widowControl w:val="0"/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/>
        </w:rPr>
        <w:t xml:space="preserve">                  2019</w:t>
      </w:r>
      <w:r>
        <w:rPr>
          <w:rFonts w:ascii="宋体" w:hAnsi="宋体" w:cs="宋体"/>
        </w:rPr>
        <w:t>年</w:t>
      </w:r>
      <w:r>
        <w:rPr>
          <w:rFonts w:ascii="宋体" w:hAnsi="宋体" w:cs="宋体"/>
        </w:rPr>
        <w:t>6</w:t>
      </w:r>
      <w:r>
        <w:rPr>
          <w:rFonts w:ascii="宋体" w:hAnsi="宋体" w:cs="宋体"/>
        </w:rPr>
        <w:t>月开盘价格为</w:t>
      </w:r>
      <w:r>
        <w:rPr>
          <w:rFonts w:ascii="宋体" w:hAnsi="宋体" w:cs="宋体"/>
        </w:rPr>
        <w:t>7400</w:t>
      </w:r>
      <w:r>
        <w:rPr>
          <w:rFonts w:ascii="宋体" w:hAnsi="宋体" w:cs="宋体"/>
        </w:rPr>
        <w:t>元</w:t>
      </w:r>
      <w:r>
        <w:rPr>
          <w:rFonts w:ascii="宋体" w:hAnsi="宋体" w:cs="宋体"/>
        </w:rPr>
        <w:t>/</w:t>
      </w:r>
      <w:r>
        <w:rPr>
          <w:rFonts w:ascii="宋体" w:hAnsi="宋体" w:cs="宋体"/>
        </w:rPr>
        <w:t>平米</w:t>
      </w:r>
    </w:p>
    <w:p w:rsidR="00AE1B5D" w:rsidRDefault="00282449">
      <w:pPr>
        <w:widowControl w:val="0"/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/>
        </w:rPr>
        <w:t xml:space="preserve">                  2020</w:t>
      </w:r>
      <w:r>
        <w:rPr>
          <w:rFonts w:ascii="宋体" w:hAnsi="宋体" w:cs="宋体"/>
        </w:rPr>
        <w:t>年</w:t>
      </w:r>
      <w:r>
        <w:rPr>
          <w:rFonts w:ascii="宋体" w:hAnsi="宋体" w:cs="宋体"/>
        </w:rPr>
        <w:t>12</w:t>
      </w:r>
      <w:r>
        <w:rPr>
          <w:rFonts w:ascii="宋体" w:hAnsi="宋体" w:cs="宋体"/>
        </w:rPr>
        <w:t>月，现售价为</w:t>
      </w:r>
      <w:r w:rsidR="005A5A34">
        <w:rPr>
          <w:rFonts w:ascii="宋体" w:hAnsi="宋体" w:cs="宋体" w:hint="eastAsia"/>
        </w:rPr>
        <w:t>80</w:t>
      </w:r>
      <w:r>
        <w:rPr>
          <w:rFonts w:ascii="宋体" w:hAnsi="宋体" w:cs="宋体"/>
        </w:rPr>
        <w:t>00</w:t>
      </w:r>
      <w:r>
        <w:rPr>
          <w:rFonts w:ascii="宋体" w:hAnsi="宋体" w:cs="宋体"/>
        </w:rPr>
        <w:t>元</w:t>
      </w:r>
      <w:r>
        <w:rPr>
          <w:rFonts w:ascii="宋体" w:hAnsi="宋体" w:cs="宋体"/>
        </w:rPr>
        <w:t>/</w:t>
      </w:r>
      <w:r>
        <w:rPr>
          <w:rFonts w:ascii="宋体" w:hAnsi="宋体" w:cs="宋体"/>
        </w:rPr>
        <w:t>平米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</w:rPr>
        <w:t>均价</w:t>
      </w:r>
    </w:p>
    <w:p w:rsidR="00AE1B5D" w:rsidRDefault="00282449">
      <w:pPr>
        <w:widowControl w:val="0"/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/>
        </w:rPr>
        <w:t>受疫情影响，在大城市的长垣人，出现了大量回乡的现象，推动了当地房价持续上涨。</w:t>
      </w:r>
      <w:r>
        <w:rPr>
          <w:rFonts w:ascii="宋体" w:hAnsi="宋体" w:cs="宋体"/>
        </w:rPr>
        <w:t>F-02</w:t>
      </w:r>
      <w:r>
        <w:rPr>
          <w:rFonts w:ascii="宋体" w:hAnsi="宋体" w:cs="宋体"/>
        </w:rPr>
        <w:t>、</w:t>
      </w:r>
      <w:r>
        <w:rPr>
          <w:rFonts w:ascii="宋体" w:hAnsi="宋体" w:cs="宋体"/>
        </w:rPr>
        <w:t>F-12</w:t>
      </w:r>
      <w:r>
        <w:rPr>
          <w:rFonts w:ascii="宋体" w:hAnsi="宋体" w:cs="宋体"/>
        </w:rPr>
        <w:t>周边的地块基本都已经开发了。地块周边的丁滦村和满村距离项目地仅几公里。但这两个村聚集着大批在外地发家的暴发户，以亿为单位的家庭家族不下几十个。而且长垣人极为恋家，逢年节长垣遍地是豪车，酒店也是提前半年才能订到。</w:t>
      </w:r>
    </w:p>
    <w:p w:rsidR="00AE1B5D" w:rsidRDefault="00282449">
      <w:pPr>
        <w:widowControl w:val="0"/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lastRenderedPageBreak/>
        <w:t>项目概况</w:t>
      </w:r>
    </w:p>
    <w:p w:rsidR="00AE1B5D" w:rsidRDefault="00282449">
      <w:pPr>
        <w:overflowPunct w:val="0"/>
        <w:autoSpaceDE w:val="0"/>
        <w:autoSpaceDN w:val="0"/>
        <w:adjustRightInd w:val="0"/>
        <w:spacing w:line="412" w:lineRule="auto"/>
        <w:ind w:left="2" w:firstLine="559"/>
        <w:rPr>
          <w:rFonts w:ascii="ֻ־ּו" w:hAnsi="Times New Roman" w:cs="ֻ־ּו"/>
          <w:sz w:val="26"/>
          <w:szCs w:val="26"/>
          <w:lang w:bidi="he-IL"/>
        </w:rPr>
      </w:pPr>
      <w:r>
        <w:rPr>
          <w:rFonts w:ascii="宋体" w:hAnsi="宋体" w:cs="宋体" w:hint="eastAsia"/>
          <w:b/>
          <w:bCs/>
        </w:rPr>
        <w:t xml:space="preserve">    </w:t>
      </w:r>
      <w:r>
        <w:rPr>
          <w:rFonts w:ascii="宋体" w:hAnsi="宋体" w:cs="宋体" w:hint="eastAsia"/>
          <w:b/>
          <w:bCs/>
        </w:rPr>
        <w:t>项目位于长垣市东北部，</w:t>
      </w:r>
      <w:r>
        <w:rPr>
          <w:rFonts w:ascii="ֻ־ּו" w:hAnsi="Times New Roman" w:cs="ֻ־ּו" w:hint="eastAsia"/>
          <w:sz w:val="26"/>
          <w:szCs w:val="26"/>
          <w:lang w:bidi="he-IL"/>
        </w:rPr>
        <w:t>是长垣县发展东部门户的要塞之地，也是长垣老城疏散城市功能的辐射新区。基地北起蒲城大道，南至伯玉路，西到龙逄大道，东达规划东环路；东北部连接北侧济东高速，区域交通便利。</w:t>
      </w:r>
    </w:p>
    <w:p w:rsidR="00AE1B5D" w:rsidRDefault="00AE1B5D">
      <w:pPr>
        <w:widowControl w:val="0"/>
        <w:adjustRightInd w:val="0"/>
        <w:snapToGrid w:val="0"/>
        <w:spacing w:line="360" w:lineRule="auto"/>
        <w:rPr>
          <w:rFonts w:ascii="宋体" w:hAnsi="宋体" w:cs="宋体"/>
          <w:b/>
          <w:bCs/>
        </w:rPr>
      </w:pPr>
    </w:p>
    <w:p w:rsidR="00AE1B5D" w:rsidRDefault="00282449">
      <w:pPr>
        <w:adjustRightInd w:val="0"/>
        <w:snapToGrid w:val="0"/>
        <w:spacing w:line="360" w:lineRule="auto"/>
        <w:ind w:firstLineChars="190" w:firstLine="456"/>
        <w:rPr>
          <w:rFonts w:ascii="宋体" w:hAnsi="宋体" w:cs="宋体"/>
        </w:rPr>
      </w:pPr>
      <w:r>
        <w:rPr>
          <w:rFonts w:ascii="宋体" w:hAnsi="宋体" w:cs="宋体" w:hint="eastAsia"/>
        </w:rPr>
        <w:t>项目位置示意图</w:t>
      </w:r>
    </w:p>
    <w:p w:rsidR="00AE1B5D" w:rsidRDefault="00282449">
      <w:r>
        <w:rPr>
          <w:noProof/>
        </w:rPr>
        <w:drawing>
          <wp:inline distT="0" distB="0" distL="114300" distR="114300">
            <wp:extent cx="4804410" cy="3632200"/>
            <wp:effectExtent l="0" t="0" r="1524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5D" w:rsidRDefault="00282449">
      <w:r>
        <w:rPr>
          <w:noProof/>
        </w:rPr>
        <w:lastRenderedPageBreak/>
        <w:drawing>
          <wp:inline distT="0" distB="0" distL="114300" distR="114300">
            <wp:extent cx="5210810" cy="3343275"/>
            <wp:effectExtent l="0" t="0" r="889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5D" w:rsidRDefault="00282449">
      <w:r>
        <w:rPr>
          <w:rFonts w:hint="eastAsia"/>
        </w:rPr>
        <w:t>G2020-169</w:t>
      </w:r>
      <w:r w:rsidR="005A5A34">
        <w:rPr>
          <w:rFonts w:hint="eastAsia"/>
        </w:rPr>
        <w:t>（</w:t>
      </w:r>
      <w:r w:rsidR="005A5A34">
        <w:rPr>
          <w:rFonts w:hint="eastAsia"/>
        </w:rPr>
        <w:t>F</w:t>
      </w:r>
      <w:r w:rsidR="005A5A34">
        <w:t>-02</w:t>
      </w:r>
      <w:r w:rsidR="005A5A34">
        <w:rPr>
          <w:rFonts w:hint="eastAsia"/>
        </w:rPr>
        <w:t>）</w:t>
      </w:r>
      <w:r>
        <w:rPr>
          <w:rFonts w:hint="eastAsia"/>
        </w:rPr>
        <w:t>号地，面积</w:t>
      </w:r>
      <w:r>
        <w:rPr>
          <w:rFonts w:hint="eastAsia"/>
        </w:rPr>
        <w:t>27075.93m2</w:t>
      </w:r>
      <w:r>
        <w:rPr>
          <w:rFonts w:hint="eastAsia"/>
        </w:rPr>
        <w:t>，折合</w:t>
      </w:r>
      <w:r>
        <w:rPr>
          <w:rFonts w:hint="eastAsia"/>
        </w:rPr>
        <w:t>40.61</w:t>
      </w:r>
      <w:r>
        <w:rPr>
          <w:rFonts w:hint="eastAsia"/>
        </w:rPr>
        <w:t>亩</w:t>
      </w:r>
    </w:p>
    <w:p w:rsidR="00AE1B5D" w:rsidRDefault="00282449">
      <w:r>
        <w:rPr>
          <w:rFonts w:hint="eastAsia"/>
        </w:rPr>
        <w:t>G2020-170</w:t>
      </w:r>
      <w:r w:rsidR="005A5A34">
        <w:t xml:space="preserve"> (F-12)</w:t>
      </w:r>
      <w:r>
        <w:rPr>
          <w:rFonts w:hint="eastAsia"/>
        </w:rPr>
        <w:t>号地，面积</w:t>
      </w:r>
      <w:r>
        <w:rPr>
          <w:rFonts w:hint="eastAsia"/>
        </w:rPr>
        <w:t>33715.82m2</w:t>
      </w:r>
      <w:r>
        <w:rPr>
          <w:rFonts w:hint="eastAsia"/>
        </w:rPr>
        <w:t>，折合</w:t>
      </w:r>
      <w:r>
        <w:rPr>
          <w:rFonts w:hint="eastAsia"/>
        </w:rPr>
        <w:t>50.57</w:t>
      </w:r>
      <w:r>
        <w:rPr>
          <w:rFonts w:hint="eastAsia"/>
        </w:rPr>
        <w:t>亩</w:t>
      </w:r>
    </w:p>
    <w:p w:rsidR="00AE1B5D" w:rsidRDefault="00282449">
      <w:r>
        <w:rPr>
          <w:rFonts w:hint="eastAsia"/>
        </w:rPr>
        <w:t>两块地共</w:t>
      </w:r>
      <w:r>
        <w:rPr>
          <w:rFonts w:hint="eastAsia"/>
        </w:rPr>
        <w:t xml:space="preserve"> </w:t>
      </w:r>
      <w:r>
        <w:rPr>
          <w:rFonts w:hint="eastAsia"/>
        </w:rPr>
        <w:t>计：</w:t>
      </w:r>
      <w:r>
        <w:rPr>
          <w:rFonts w:hint="eastAsia"/>
        </w:rPr>
        <w:t>91.18</w:t>
      </w:r>
      <w:r>
        <w:rPr>
          <w:rFonts w:hint="eastAsia"/>
        </w:rPr>
        <w:t>亩</w:t>
      </w:r>
      <w:r>
        <w:rPr>
          <w:rFonts w:hint="eastAsia"/>
        </w:rPr>
        <w:t xml:space="preserve"> </w:t>
      </w:r>
    </w:p>
    <w:p w:rsidR="00AE1B5D" w:rsidRDefault="00282449">
      <w:r>
        <w:rPr>
          <w:rFonts w:hint="eastAsia"/>
        </w:rPr>
        <w:t>用地规划：</w:t>
      </w:r>
      <w:r>
        <w:rPr>
          <w:rFonts w:hint="eastAsia"/>
        </w:rPr>
        <w:t>1.0&lt;</w:t>
      </w:r>
      <w:r>
        <w:rPr>
          <w:rFonts w:hint="eastAsia"/>
        </w:rPr>
        <w:t>容积率</w:t>
      </w:r>
      <w:r>
        <w:rPr>
          <w:rFonts w:hint="eastAsia"/>
        </w:rPr>
        <w:t>&lt;1.7</w:t>
      </w:r>
    </w:p>
    <w:p w:rsidR="00AE1B5D" w:rsidRDefault="00282449">
      <w:r>
        <w:rPr>
          <w:rFonts w:hint="eastAsia"/>
        </w:rPr>
        <w:t>建筑密度：</w:t>
      </w:r>
      <w:r>
        <w:rPr>
          <w:rFonts w:hint="eastAsia"/>
        </w:rPr>
        <w:t>35%</w:t>
      </w:r>
    </w:p>
    <w:p w:rsidR="00AE1B5D" w:rsidRDefault="00282449">
      <w:r>
        <w:rPr>
          <w:rFonts w:hint="eastAsia"/>
        </w:rPr>
        <w:t>绿地率：</w:t>
      </w:r>
      <w:r>
        <w:rPr>
          <w:rFonts w:hint="eastAsia"/>
        </w:rPr>
        <w:t>30%</w:t>
      </w:r>
      <w:r>
        <w:rPr>
          <w:rFonts w:hint="eastAsia"/>
        </w:rPr>
        <w:t>。</w:t>
      </w:r>
    </w:p>
    <w:p w:rsidR="00AE1B5D" w:rsidRDefault="00AE1B5D"/>
    <w:p w:rsidR="00AE1B5D" w:rsidRDefault="00282449">
      <w:pPr>
        <w:ind w:firstLineChars="190" w:firstLine="456"/>
        <w:rPr>
          <w:rFonts w:ascii="宋体" w:hAnsi="宋体"/>
        </w:rPr>
      </w:pPr>
      <w:r>
        <w:rPr>
          <w:rFonts w:ascii="宋体" w:hAnsi="宋体" w:hint="eastAsia"/>
        </w:rPr>
        <w:t>项目主要技术经济指标表</w:t>
      </w:r>
    </w:p>
    <w:p w:rsidR="00AE1B5D" w:rsidRDefault="00282449">
      <w:pPr>
        <w:ind w:firstLineChars="190" w:firstLine="456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3439160</wp:posOffset>
            </wp:positionV>
            <wp:extent cx="4911090" cy="3431540"/>
            <wp:effectExtent l="0" t="0" r="3810" b="1651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110480" cy="3601720"/>
            <wp:effectExtent l="0" t="0" r="1397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5D" w:rsidRDefault="00AE1B5D">
      <w:pPr>
        <w:ind w:firstLineChars="190" w:firstLine="456"/>
      </w:pPr>
    </w:p>
    <w:p w:rsidR="00AE1B5D" w:rsidRDefault="005A5A34">
      <w:pPr>
        <w:ind w:firstLineChars="190" w:firstLine="456"/>
      </w:pPr>
      <w:r>
        <w:rPr>
          <w:noProof/>
        </w:rPr>
        <w:drawing>
          <wp:inline distT="0" distB="0" distL="114300" distR="114300" wp14:anchorId="2A14EF4A" wp14:editId="002CC261">
            <wp:extent cx="5269230" cy="3716020"/>
            <wp:effectExtent l="0" t="0" r="762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449">
        <w:rPr>
          <w:noProof/>
        </w:rPr>
        <w:drawing>
          <wp:inline distT="0" distB="0" distL="114300" distR="114300" wp14:anchorId="77547130" wp14:editId="7D8740CF">
            <wp:extent cx="5265420" cy="3621405"/>
            <wp:effectExtent l="0" t="0" r="1143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5D" w:rsidRDefault="00AE1B5D">
      <w:pPr>
        <w:ind w:firstLineChars="300" w:firstLine="720"/>
        <w:rPr>
          <w:rFonts w:ascii="宋体" w:hAnsi="宋体"/>
        </w:rPr>
      </w:pPr>
    </w:p>
    <w:p w:rsidR="00AE1B5D" w:rsidRDefault="00282449">
      <w:pPr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br w:type="page"/>
      </w:r>
    </w:p>
    <w:p w:rsidR="00AE1B5D" w:rsidRDefault="00282449">
      <w:pPr>
        <w:spacing w:line="560" w:lineRule="exact"/>
        <w:ind w:firstLineChars="200" w:firstLine="482"/>
        <w:rPr>
          <w:rFonts w:ascii="宋体" w:hAnsi="宋体" w:cs="宋体"/>
        </w:rPr>
      </w:pPr>
      <w:r>
        <w:rPr>
          <w:rFonts w:ascii="宋体" w:hAnsi="宋体" w:cs="宋体" w:hint="eastAsia"/>
          <w:b/>
          <w:bCs/>
        </w:rPr>
        <w:lastRenderedPageBreak/>
        <w:t>二、项目目前进展情况</w:t>
      </w:r>
    </w:p>
    <w:p w:rsidR="00AE1B5D" w:rsidRDefault="00282449">
      <w:pPr>
        <w:spacing w:line="560" w:lineRule="exact"/>
        <w:ind w:firstLineChars="190" w:firstLine="456"/>
        <w:rPr>
          <w:rFonts w:ascii="宋体" w:hAnsi="宋体" w:cs="宋体"/>
        </w:rPr>
      </w:pPr>
      <w:r>
        <w:rPr>
          <w:rFonts w:ascii="宋体" w:hAnsi="宋体" w:cs="宋体"/>
        </w:rPr>
        <w:t>F-02</w:t>
      </w:r>
      <w:r>
        <w:rPr>
          <w:rFonts w:ascii="宋体" w:hAnsi="宋体" w:cs="宋体"/>
        </w:rPr>
        <w:t>、</w:t>
      </w:r>
      <w:r>
        <w:rPr>
          <w:rFonts w:ascii="宋体" w:hAnsi="宋体" w:cs="宋体"/>
        </w:rPr>
        <w:t>F-12</w:t>
      </w:r>
      <w:r>
        <w:rPr>
          <w:rFonts w:ascii="宋体" w:hAnsi="宋体" w:cs="宋体" w:hint="eastAsia"/>
        </w:rPr>
        <w:t>共计土地出让金</w:t>
      </w:r>
      <w:r>
        <w:rPr>
          <w:rFonts w:ascii="宋体" w:hAnsi="宋体" w:cs="宋体" w:hint="eastAsia"/>
        </w:rPr>
        <w:t>1.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亿元</w:t>
      </w:r>
      <w:r>
        <w:rPr>
          <w:rFonts w:ascii="宋体" w:hAnsi="宋体" w:cs="宋体" w:hint="eastAsia"/>
        </w:rPr>
        <w:t>。</w:t>
      </w:r>
      <w:r>
        <w:rPr>
          <w:rFonts w:ascii="宋体" w:hAnsi="宋体" w:cs="宋体" w:hint="eastAsia"/>
        </w:rPr>
        <w:t>我公司目前在长垣市开发的紫云府项目与</w:t>
      </w:r>
      <w:r>
        <w:rPr>
          <w:rFonts w:ascii="宋体" w:hAnsi="宋体" w:cs="宋体"/>
        </w:rPr>
        <w:t>F-02</w:t>
      </w:r>
      <w:r>
        <w:rPr>
          <w:rFonts w:ascii="宋体" w:hAnsi="宋体" w:cs="宋体"/>
        </w:rPr>
        <w:t>、</w:t>
      </w:r>
      <w:r>
        <w:rPr>
          <w:rFonts w:ascii="宋体" w:hAnsi="宋体" w:cs="宋体"/>
        </w:rPr>
        <w:t>F-12</w:t>
      </w:r>
      <w:r>
        <w:rPr>
          <w:rFonts w:ascii="宋体" w:hAnsi="宋体" w:cs="宋体" w:hint="eastAsia"/>
        </w:rPr>
        <w:t>地块相邻。目前紫云府项目正常销售中，未销售货值还有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亿左右。我公司愿意用此项目</w:t>
      </w:r>
      <w:r w:rsidR="005A5A34">
        <w:rPr>
          <w:rFonts w:ascii="宋体" w:hAnsi="宋体" w:cs="宋体" w:hint="eastAsia"/>
        </w:rPr>
        <w:t>剩余货值</w:t>
      </w:r>
      <w:r>
        <w:rPr>
          <w:rFonts w:ascii="宋体" w:hAnsi="宋体" w:cs="宋体" w:hint="eastAsia"/>
        </w:rPr>
        <w:t>做抵押，融资摘</w:t>
      </w:r>
      <w:r>
        <w:rPr>
          <w:rFonts w:ascii="宋体" w:hAnsi="宋体" w:cs="宋体"/>
        </w:rPr>
        <w:t>F-02</w:t>
      </w:r>
      <w:r>
        <w:rPr>
          <w:rFonts w:ascii="宋体" w:hAnsi="宋体" w:cs="宋体"/>
        </w:rPr>
        <w:t>、</w:t>
      </w:r>
      <w:r>
        <w:rPr>
          <w:rFonts w:ascii="宋体" w:hAnsi="宋体" w:cs="宋体"/>
        </w:rPr>
        <w:t>F-12</w:t>
      </w:r>
      <w:r>
        <w:rPr>
          <w:rFonts w:ascii="宋体" w:hAnsi="宋体" w:cs="宋体" w:hint="eastAsia"/>
        </w:rPr>
        <w:t>两块地块。</w:t>
      </w:r>
    </w:p>
    <w:p w:rsidR="00AE1B5D" w:rsidRDefault="00282449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/>
        </w:rPr>
      </w:pPr>
      <w:r>
        <w:rPr>
          <w:noProof/>
        </w:rPr>
        <w:drawing>
          <wp:inline distT="0" distB="0" distL="114300" distR="114300">
            <wp:extent cx="4431665" cy="3079750"/>
            <wp:effectExtent l="0" t="0" r="698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5D" w:rsidRDefault="00282449">
      <w:pPr>
        <w:adjustRightInd w:val="0"/>
        <w:snapToGrid w:val="0"/>
        <w:spacing w:line="360" w:lineRule="auto"/>
        <w:ind w:firstLineChars="200" w:firstLine="482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三、开发商</w:t>
      </w:r>
      <w:r>
        <w:rPr>
          <w:rFonts w:ascii="宋体" w:hAnsi="宋体" w:cs="宋体" w:hint="eastAsia"/>
          <w:b/>
        </w:rPr>
        <w:t>河南汇淼置业发展</w:t>
      </w:r>
      <w:r>
        <w:rPr>
          <w:rFonts w:ascii="宋体" w:hAnsi="宋体" w:cs="宋体" w:hint="eastAsia"/>
          <w:b/>
        </w:rPr>
        <w:t>有限公司股东结构及目前投入情况：</w:t>
      </w:r>
    </w:p>
    <w:p w:rsidR="00AE1B5D" w:rsidRDefault="00282449">
      <w:pPr>
        <w:adjustRightInd w:val="0"/>
        <w:snapToGrid w:val="0"/>
        <w:spacing w:line="360" w:lineRule="auto"/>
        <w:ind w:firstLineChars="190" w:firstLine="410"/>
        <w:rPr>
          <w:rFonts w:ascii="宋体" w:hAnsi="宋体" w:cs="宋体"/>
        </w:rPr>
      </w:pPr>
      <w:r>
        <w:rPr>
          <w:rFonts w:ascii="宋体" w:hAnsi="宋体" w:cs="宋体" w:hint="eastAsia"/>
          <w:w w:val="90"/>
        </w:rPr>
        <w:t>1</w:t>
      </w:r>
      <w:r>
        <w:rPr>
          <w:rFonts w:ascii="宋体" w:hAnsi="宋体" w:cs="宋体" w:hint="eastAsia"/>
          <w:w w:val="90"/>
        </w:rPr>
        <w:t>、</w:t>
      </w:r>
      <w:r>
        <w:rPr>
          <w:rFonts w:ascii="宋体" w:hAnsi="宋体" w:cs="宋体" w:hint="eastAsia"/>
          <w:b/>
        </w:rPr>
        <w:t>河南汇淼置业发展</w:t>
      </w:r>
      <w:r>
        <w:rPr>
          <w:rFonts w:ascii="宋体" w:hAnsi="宋体" w:cs="宋体" w:hint="eastAsia"/>
          <w:b/>
        </w:rPr>
        <w:t>有限公司</w:t>
      </w:r>
      <w:r>
        <w:rPr>
          <w:rFonts w:ascii="宋体" w:hAnsi="宋体" w:cs="宋体" w:hint="eastAsia"/>
        </w:rPr>
        <w:t>，成立于</w:t>
      </w:r>
      <w:r>
        <w:rPr>
          <w:rFonts w:ascii="宋体" w:hAnsi="宋体" w:cs="宋体" w:hint="eastAsia"/>
        </w:rPr>
        <w:t>2016</w:t>
      </w:r>
      <w:r>
        <w:rPr>
          <w:rFonts w:ascii="宋体" w:hAnsi="宋体" w:cs="宋体" w:hint="eastAsia"/>
        </w:rPr>
        <w:t>年</w:t>
      </w:r>
      <w:r>
        <w:rPr>
          <w:rFonts w:ascii="宋体" w:hAnsi="宋体" w:cs="宋体" w:hint="eastAsia"/>
        </w:rPr>
        <w:t>7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>28</w:t>
      </w:r>
      <w:r>
        <w:rPr>
          <w:rFonts w:ascii="宋体" w:hAnsi="宋体" w:cs="宋体" w:hint="eastAsia"/>
        </w:rPr>
        <w:t>日，主营房地产开发、经营、房屋销售、房屋拆迁、房屋租赁、物业服务等，公司注册资本金人民币</w:t>
      </w:r>
      <w:r>
        <w:rPr>
          <w:rFonts w:ascii="宋体" w:hAnsi="宋体" w:cs="宋体" w:hint="eastAsia"/>
        </w:rPr>
        <w:t>10</w:t>
      </w:r>
      <w:r>
        <w:rPr>
          <w:rFonts w:ascii="宋体" w:hAnsi="宋体" w:cs="宋体" w:hint="eastAsia"/>
        </w:rPr>
        <w:t>000</w:t>
      </w:r>
      <w:r>
        <w:rPr>
          <w:rFonts w:ascii="宋体" w:hAnsi="宋体" w:cs="宋体" w:hint="eastAsia"/>
        </w:rPr>
        <w:t>万元，股东为</w:t>
      </w:r>
      <w:r>
        <w:rPr>
          <w:rFonts w:ascii="宋体" w:hAnsi="宋体" w:cs="宋体" w:hint="eastAsia"/>
        </w:rPr>
        <w:t>杨振鹏</w:t>
      </w:r>
      <w:r>
        <w:rPr>
          <w:rFonts w:ascii="宋体" w:hAnsi="宋体" w:cs="宋体" w:hint="eastAsia"/>
        </w:rPr>
        <w:t>100%</w:t>
      </w:r>
      <w:r>
        <w:rPr>
          <w:rFonts w:ascii="宋体" w:hAnsi="宋体" w:cs="宋体" w:hint="eastAsia"/>
        </w:rPr>
        <w:t>控股</w:t>
      </w:r>
      <w:r>
        <w:rPr>
          <w:rFonts w:ascii="宋体" w:hAnsi="宋体" w:cs="宋体" w:hint="eastAsia"/>
        </w:rPr>
        <w:t>。</w:t>
      </w:r>
      <w:r>
        <w:rPr>
          <w:rFonts w:ascii="宋体" w:hAnsi="宋体" w:cs="宋体" w:hint="eastAsia"/>
        </w:rPr>
        <w:t>集团在天津开发了多个项目，在河南省长垣市紫云府为第一个项目，并且销售情况非常健康，因此公司打算继续开发周边地块。</w:t>
      </w:r>
    </w:p>
    <w:p w:rsidR="00AE1B5D" w:rsidRDefault="00282449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  <w:smallCaps/>
        </w:rPr>
        <w:t>2</w:t>
      </w:r>
      <w:r>
        <w:rPr>
          <w:rFonts w:ascii="宋体" w:hAnsi="宋体" w:cs="宋体" w:hint="eastAsia"/>
          <w:smallCaps/>
        </w:rPr>
        <w:t>、</w:t>
      </w:r>
      <w:r>
        <w:rPr>
          <w:rFonts w:ascii="宋体" w:hAnsi="宋体" w:cs="宋体" w:hint="eastAsia"/>
          <w:b/>
        </w:rPr>
        <w:t>河南汇淼置业发展</w:t>
      </w:r>
      <w:r>
        <w:rPr>
          <w:rFonts w:ascii="宋体" w:hAnsi="宋体" w:cs="宋体" w:hint="eastAsia"/>
          <w:b/>
        </w:rPr>
        <w:t>有限公司</w:t>
      </w:r>
      <w:r>
        <w:rPr>
          <w:rFonts w:ascii="宋体" w:hAnsi="宋体" w:cs="宋体" w:hint="eastAsia"/>
        </w:rPr>
        <w:t>法定代表人</w:t>
      </w:r>
      <w:r>
        <w:rPr>
          <w:rFonts w:ascii="宋体" w:hAnsi="宋体" w:cs="宋体" w:hint="eastAsia"/>
        </w:rPr>
        <w:t>杨振鹏</w:t>
      </w:r>
      <w:r>
        <w:rPr>
          <w:rFonts w:ascii="宋体" w:hAnsi="宋体" w:cs="宋体" w:hint="eastAsia"/>
        </w:rPr>
        <w:t>，现任公司</w:t>
      </w:r>
      <w:r>
        <w:rPr>
          <w:rFonts w:ascii="宋体" w:hAnsi="宋体" w:cs="宋体" w:hint="eastAsia"/>
        </w:rPr>
        <w:t>总经理</w:t>
      </w:r>
    </w:p>
    <w:p w:rsidR="00AE1B5D" w:rsidRDefault="00282449">
      <w:pPr>
        <w:numPr>
          <w:ilvl w:val="0"/>
          <w:numId w:val="1"/>
        </w:numPr>
        <w:spacing w:line="480" w:lineRule="exact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紫云府项目目前还有</w:t>
      </w:r>
      <w:r>
        <w:rPr>
          <w:rFonts w:ascii="宋体" w:hAnsi="宋体" w:cs="宋体" w:hint="eastAsia"/>
        </w:rPr>
        <w:t>4.6</w:t>
      </w:r>
      <w:r>
        <w:rPr>
          <w:rFonts w:ascii="宋体" w:hAnsi="宋体" w:cs="宋体" w:hint="eastAsia"/>
        </w:rPr>
        <w:t>亿未售货值。可以用作融资抵押</w:t>
      </w:r>
    </w:p>
    <w:p w:rsidR="00AE1B5D" w:rsidRDefault="00282449">
      <w:pPr>
        <w:spacing w:line="480" w:lineRule="exact"/>
        <w:ind w:leftChars="200" w:left="480"/>
        <w:rPr>
          <w:rFonts w:ascii="宋体" w:hAnsi="宋体" w:cs="宋体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29210</wp:posOffset>
            </wp:positionV>
            <wp:extent cx="5271770" cy="1835150"/>
            <wp:effectExtent l="0" t="0" r="0" b="0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1B5D" w:rsidRDefault="00AE1B5D">
      <w:pPr>
        <w:spacing w:line="480" w:lineRule="exact"/>
        <w:rPr>
          <w:rFonts w:ascii="宋体" w:hAnsi="宋体" w:cs="仿宋_GB2312"/>
          <w:color w:val="FF0000"/>
        </w:rPr>
      </w:pPr>
    </w:p>
    <w:p w:rsidR="00AE1B5D" w:rsidRDefault="00AE1B5D">
      <w:pPr>
        <w:spacing w:line="480" w:lineRule="exact"/>
        <w:rPr>
          <w:rFonts w:ascii="宋体" w:hAnsi="宋体" w:cs="仿宋_GB2312"/>
          <w:color w:val="FF0000"/>
        </w:rPr>
      </w:pPr>
    </w:p>
    <w:p w:rsidR="00AE1B5D" w:rsidRDefault="00AE1B5D">
      <w:pPr>
        <w:spacing w:line="480" w:lineRule="exact"/>
        <w:rPr>
          <w:rFonts w:ascii="宋体" w:hAnsi="宋体" w:cs="仿宋_GB2312"/>
          <w:color w:val="FF0000"/>
        </w:rPr>
      </w:pPr>
    </w:p>
    <w:p w:rsidR="00AE1B5D" w:rsidRDefault="00AE1B5D">
      <w:pPr>
        <w:spacing w:line="480" w:lineRule="exact"/>
        <w:ind w:firstLineChars="150" w:firstLine="360"/>
        <w:rPr>
          <w:rFonts w:ascii="宋体" w:hAnsi="宋体" w:cs="仿宋_GB2312"/>
          <w:color w:val="FF0000"/>
        </w:rPr>
      </w:pPr>
    </w:p>
    <w:p w:rsidR="00AE1B5D" w:rsidRDefault="00282449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br w:type="page"/>
      </w:r>
    </w:p>
    <w:p w:rsidR="00AE1B5D" w:rsidRDefault="00AE1B5D">
      <w:pPr>
        <w:spacing w:line="480" w:lineRule="exact"/>
        <w:ind w:firstLineChars="150" w:firstLine="360"/>
        <w:rPr>
          <w:rFonts w:ascii="宋体" w:hAnsi="宋体" w:cs="仿宋_GB2312"/>
          <w:color w:val="FF0000"/>
        </w:rPr>
      </w:pPr>
    </w:p>
    <w:p w:rsidR="00AE1B5D" w:rsidRDefault="00282449">
      <w:pPr>
        <w:spacing w:line="480" w:lineRule="exact"/>
        <w:ind w:firstLineChars="150" w:firstLine="361"/>
        <w:rPr>
          <w:rFonts w:ascii="宋体" w:hAnsi="宋体"/>
          <w:b/>
        </w:rPr>
      </w:pPr>
      <w:r>
        <w:rPr>
          <w:rFonts w:ascii="宋体" w:hAnsi="宋体" w:hint="eastAsia"/>
          <w:b/>
        </w:rPr>
        <w:t>六、融资规模及期限：</w:t>
      </w:r>
    </w:p>
    <w:p w:rsidR="00AE1B5D" w:rsidRDefault="00282449">
      <w:pPr>
        <w:spacing w:line="48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、融资规模及时间：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融资总额</w:t>
      </w:r>
      <w:r>
        <w:rPr>
          <w:rFonts w:ascii="宋体" w:hAnsi="宋体" w:hint="eastAsia"/>
        </w:rPr>
        <w:t>1.5</w:t>
      </w:r>
      <w:r>
        <w:rPr>
          <w:rFonts w:ascii="宋体" w:hAnsi="宋体" w:hint="eastAsia"/>
        </w:rPr>
        <w:t>亿</w:t>
      </w:r>
      <w:r>
        <w:rPr>
          <w:rFonts w:ascii="宋体" w:hAnsi="宋体" w:hint="eastAsia"/>
        </w:rPr>
        <w:t>元，建议</w:t>
      </w:r>
      <w:r>
        <w:rPr>
          <w:rFonts w:ascii="宋体" w:hAnsi="宋体" w:hint="eastAsia"/>
        </w:rPr>
        <w:t>1</w:t>
      </w:r>
      <w:r w:rsidR="005A5A34">
        <w:rPr>
          <w:rFonts w:ascii="宋体" w:hAnsi="宋体" w:hint="eastAsia"/>
        </w:rPr>
        <w:t>月27日之前</w:t>
      </w:r>
      <w:r>
        <w:rPr>
          <w:rFonts w:ascii="宋体" w:hAnsi="宋体" w:hint="eastAsia"/>
        </w:rPr>
        <w:t>一次性到位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融资只用来摘地</w:t>
      </w:r>
      <w:r>
        <w:rPr>
          <w:rFonts w:ascii="宋体" w:hAnsi="宋体" w:hint="eastAsia"/>
        </w:rPr>
        <w:t>。</w:t>
      </w:r>
    </w:p>
    <w:p w:rsidR="00AE1B5D" w:rsidRDefault="00282449">
      <w:pPr>
        <w:spacing w:line="48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、使用期限</w:t>
      </w:r>
      <w:r w:rsidR="001F48BF">
        <w:rPr>
          <w:rFonts w:ascii="宋体" w:hAnsi="宋体" w:hint="eastAsia"/>
        </w:rPr>
        <w:t>1+1</w:t>
      </w:r>
      <w:r>
        <w:rPr>
          <w:rFonts w:ascii="宋体" w:hAnsi="宋体" w:hint="eastAsia"/>
        </w:rPr>
        <w:t>年（根据项目销售资金回笼情况可以协商提前归还）。</w:t>
      </w:r>
    </w:p>
    <w:p w:rsidR="00AE1B5D" w:rsidRDefault="00282449">
      <w:pPr>
        <w:spacing w:line="48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、利息及支付方式：到期还本付息。利息协商确定。</w:t>
      </w:r>
    </w:p>
    <w:p w:rsidR="00AE1B5D" w:rsidRDefault="00282449">
      <w:pPr>
        <w:spacing w:line="48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4</w:t>
      </w:r>
      <w:r>
        <w:rPr>
          <w:rFonts w:ascii="宋体" w:hAnsi="宋体" w:hint="eastAsia"/>
        </w:rPr>
        <w:t>、融资用途：</w:t>
      </w:r>
      <w:r>
        <w:rPr>
          <w:rFonts w:ascii="宋体" w:hAnsi="宋体" w:hint="eastAsia"/>
        </w:rPr>
        <w:t>仅用于摘地</w:t>
      </w:r>
      <w:r>
        <w:rPr>
          <w:rFonts w:ascii="宋体" w:hAnsi="宋体" w:hint="eastAsia"/>
        </w:rPr>
        <w:t>。</w:t>
      </w:r>
    </w:p>
    <w:p w:rsidR="005A5A34" w:rsidRDefault="00282449" w:rsidP="005A5A34">
      <w:pPr>
        <w:numPr>
          <w:ilvl w:val="0"/>
          <w:numId w:val="1"/>
        </w:numPr>
        <w:spacing w:line="480" w:lineRule="exact"/>
        <w:ind w:firstLineChars="200" w:firstLine="480"/>
        <w:rPr>
          <w:rFonts w:ascii="宋体" w:hAnsi="宋体" w:cs="宋体"/>
        </w:rPr>
      </w:pPr>
      <w:r>
        <w:rPr>
          <w:rFonts w:ascii="宋体" w:hAnsi="宋体" w:hint="eastAsia"/>
        </w:rPr>
        <w:t>融资安全保障措施：</w:t>
      </w:r>
      <w:bookmarkStart w:id="10" w:name="_GoBack"/>
      <w:bookmarkEnd w:id="10"/>
      <w:r w:rsidR="005A5A34">
        <w:rPr>
          <w:rFonts w:ascii="宋体" w:hAnsi="宋体" w:hint="eastAsia"/>
        </w:rPr>
        <w:t>现有在建</w:t>
      </w:r>
      <w:r w:rsidR="005A5A34">
        <w:rPr>
          <w:rFonts w:ascii="宋体" w:hAnsi="宋体" w:cs="宋体" w:hint="eastAsia"/>
        </w:rPr>
        <w:t>紫云府项目剩余</w:t>
      </w:r>
      <w:r w:rsidR="005A5A34">
        <w:rPr>
          <w:rFonts w:ascii="宋体" w:hAnsi="宋体" w:cs="宋体" w:hint="eastAsia"/>
        </w:rPr>
        <w:t>4.6</w:t>
      </w:r>
      <w:r w:rsidR="005A5A34">
        <w:rPr>
          <w:rFonts w:ascii="宋体" w:hAnsi="宋体" w:cs="宋体" w:hint="eastAsia"/>
        </w:rPr>
        <w:t>亿未售货值</w:t>
      </w:r>
      <w:r w:rsidR="005A5A34">
        <w:rPr>
          <w:rFonts w:ascii="宋体" w:hAnsi="宋体" w:cs="宋体" w:hint="eastAsia"/>
        </w:rPr>
        <w:t>融资抵押</w:t>
      </w:r>
      <w:r w:rsidR="005A5A34">
        <w:rPr>
          <w:rFonts w:ascii="宋体" w:hAnsi="宋体" w:cs="宋体" w:hint="eastAsia"/>
        </w:rPr>
        <w:t>担保。</w:t>
      </w:r>
    </w:p>
    <w:p w:rsidR="005A5A34" w:rsidRDefault="005A5A34">
      <w:pPr>
        <w:spacing w:line="480" w:lineRule="exact"/>
        <w:ind w:firstLineChars="200" w:firstLine="480"/>
        <w:rPr>
          <w:rFonts w:ascii="宋体" w:hAnsi="宋体"/>
        </w:rPr>
      </w:pPr>
    </w:p>
    <w:p w:rsidR="00AE1B5D" w:rsidRDefault="00282449">
      <w:pPr>
        <w:spacing w:line="48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综上根据项目前景及利润回报、回款进度分析，融资方案是切实可行的，还款是有安全保障的。</w:t>
      </w:r>
    </w:p>
    <w:p w:rsidR="00AE1B5D" w:rsidRDefault="00AE1B5D">
      <w:pPr>
        <w:spacing w:line="480" w:lineRule="exact"/>
        <w:ind w:firstLineChars="1550" w:firstLine="3720"/>
        <w:rPr>
          <w:rFonts w:ascii="宋体" w:hAnsi="宋体"/>
        </w:rPr>
      </w:pPr>
    </w:p>
    <w:p w:rsidR="00AE1B5D" w:rsidRDefault="00AE1B5D">
      <w:pPr>
        <w:spacing w:line="480" w:lineRule="exact"/>
        <w:ind w:firstLineChars="1550" w:firstLine="3720"/>
        <w:rPr>
          <w:rFonts w:ascii="宋体" w:hAnsi="宋体"/>
        </w:rPr>
      </w:pPr>
    </w:p>
    <w:p w:rsidR="00AE1B5D" w:rsidRDefault="00282449">
      <w:pPr>
        <w:spacing w:line="480" w:lineRule="exact"/>
        <w:ind w:firstLineChars="1800" w:firstLine="4337"/>
        <w:rPr>
          <w:rFonts w:ascii="宋体" w:hAnsi="宋体"/>
          <w:sz w:val="28"/>
          <w:szCs w:val="28"/>
        </w:rPr>
      </w:pPr>
      <w:r>
        <w:rPr>
          <w:rFonts w:ascii="宋体" w:hAnsi="宋体" w:cs="宋体" w:hint="eastAsia"/>
          <w:b/>
        </w:rPr>
        <w:t>河南汇淼置业发展</w:t>
      </w:r>
      <w:r>
        <w:rPr>
          <w:rFonts w:ascii="宋体" w:hAnsi="宋体" w:cs="宋体" w:hint="eastAsia"/>
          <w:b/>
        </w:rPr>
        <w:t>有限公司</w:t>
      </w:r>
    </w:p>
    <w:p w:rsidR="00AE1B5D" w:rsidRDefault="00282449">
      <w:pPr>
        <w:spacing w:line="480" w:lineRule="exact"/>
        <w:ind w:firstLineChars="1650" w:firstLine="46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18</w:t>
      </w:r>
      <w:r>
        <w:rPr>
          <w:rFonts w:ascii="宋体" w:hAnsi="宋体" w:hint="eastAsia"/>
          <w:sz w:val="28"/>
          <w:szCs w:val="28"/>
        </w:rPr>
        <w:t>日</w:t>
      </w:r>
    </w:p>
    <w:p w:rsidR="00AE1B5D" w:rsidRDefault="00282449">
      <w:pPr>
        <w:spacing w:line="480" w:lineRule="exac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AE1B5D" w:rsidRDefault="00AE1B5D">
      <w:pPr>
        <w:spacing w:line="480" w:lineRule="exact"/>
        <w:rPr>
          <w:rFonts w:ascii="宋体" w:hAnsi="宋体"/>
        </w:rPr>
      </w:pPr>
    </w:p>
    <w:p w:rsidR="00AE1B5D" w:rsidRDefault="00282449">
      <w:pPr>
        <w:spacing w:line="480" w:lineRule="exact"/>
        <w:ind w:firstLineChars="200"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附件：</w:t>
      </w:r>
      <w:r>
        <w:rPr>
          <w:rFonts w:ascii="宋体" w:hAnsi="宋体" w:hint="eastAsia"/>
          <w:color w:val="FF0000"/>
          <w:sz w:val="28"/>
          <w:szCs w:val="28"/>
        </w:rPr>
        <w:t>1</w:t>
      </w:r>
      <w:r>
        <w:rPr>
          <w:rFonts w:ascii="宋体" w:hAnsi="宋体" w:hint="eastAsia"/>
          <w:color w:val="FF0000"/>
          <w:sz w:val="28"/>
          <w:szCs w:val="28"/>
        </w:rPr>
        <w:t>、公司法人营业执照、资质证书</w:t>
      </w:r>
    </w:p>
    <w:p w:rsidR="00AE1B5D" w:rsidRDefault="00282449">
      <w:pPr>
        <w:spacing w:line="480" w:lineRule="exact"/>
        <w:ind w:firstLineChars="500" w:firstLine="140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2</w:t>
      </w:r>
      <w:r>
        <w:rPr>
          <w:rFonts w:ascii="宋体" w:hAnsi="宋体" w:hint="eastAsia"/>
          <w:color w:val="FF0000"/>
          <w:sz w:val="28"/>
          <w:szCs w:val="28"/>
        </w:rPr>
        <w:t>、公司股东身份证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3</w:t>
      </w:r>
      <w:r>
        <w:rPr>
          <w:rFonts w:ascii="宋体" w:hAnsi="宋体" w:hint="eastAsia"/>
          <w:color w:val="FF0000"/>
          <w:sz w:val="28"/>
          <w:szCs w:val="28"/>
        </w:rPr>
        <w:t>、项目用地出让合同及出让金缴纳凭证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4</w:t>
      </w:r>
      <w:r>
        <w:rPr>
          <w:rFonts w:ascii="宋体" w:hAnsi="宋体" w:hint="eastAsia"/>
          <w:color w:val="FF0000"/>
          <w:sz w:val="28"/>
          <w:szCs w:val="28"/>
        </w:rPr>
        <w:t>、本项目开发政府的主要批文</w:t>
      </w:r>
    </w:p>
    <w:p w:rsidR="00AE1B5D" w:rsidRDefault="00282449">
      <w:pPr>
        <w:spacing w:line="480" w:lineRule="exact"/>
        <w:ind w:firstLineChars="200"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 xml:space="preserve">   5</w:t>
      </w:r>
      <w:r>
        <w:rPr>
          <w:rFonts w:ascii="宋体" w:hAnsi="宋体" w:hint="eastAsia"/>
          <w:color w:val="FF0000"/>
          <w:sz w:val="28"/>
          <w:szCs w:val="28"/>
        </w:rPr>
        <w:t>、项目总体规划</w:t>
      </w:r>
      <w:r>
        <w:rPr>
          <w:rFonts w:ascii="宋体" w:hAnsi="宋体" w:hint="eastAsia"/>
          <w:color w:val="FF0000"/>
          <w:sz w:val="28"/>
          <w:szCs w:val="28"/>
        </w:rPr>
        <w:t>效果图</w:t>
      </w:r>
    </w:p>
    <w:p w:rsidR="00AE1B5D" w:rsidRDefault="00AE1B5D">
      <w:pPr>
        <w:spacing w:line="480" w:lineRule="exact"/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p w:rsidR="00AE1B5D" w:rsidRDefault="00AE1B5D">
      <w:pPr>
        <w:rPr>
          <w:rFonts w:ascii="宋体" w:hAnsi="宋体"/>
        </w:rPr>
      </w:pPr>
    </w:p>
    <w:sectPr w:rsidR="00AE1B5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449" w:rsidRDefault="00282449">
      <w:r>
        <w:separator/>
      </w:r>
    </w:p>
  </w:endnote>
  <w:endnote w:type="continuationSeparator" w:id="0">
    <w:p w:rsidR="00282449" w:rsidRDefault="00282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ֻ־ּו">
    <w:altName w:val="Arial"/>
    <w:charset w:val="B1"/>
    <w:family w:val="swiss"/>
    <w:pitch w:val="default"/>
    <w:sig w:usb0="00000000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B5D" w:rsidRDefault="00AE1B5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B5D" w:rsidRDefault="00282449">
    <w:pPr>
      <w:pStyle w:val="a8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1F48BF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1F48BF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</w:p>
  <w:p w:rsidR="00AE1B5D" w:rsidRDefault="00AE1B5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449" w:rsidRDefault="00282449">
      <w:r>
        <w:separator/>
      </w:r>
    </w:p>
  </w:footnote>
  <w:footnote w:type="continuationSeparator" w:id="0">
    <w:p w:rsidR="00282449" w:rsidRDefault="00282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B5D" w:rsidRDefault="00AE1B5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B5D" w:rsidRDefault="00282449">
    <w:pPr>
      <w:pStyle w:val="aa"/>
    </w:pPr>
    <w:r>
      <w:rPr>
        <w:rFonts w:hint="eastAsia"/>
      </w:rPr>
      <w:t>河南汇淼置业发展</w:t>
    </w:r>
    <w:r>
      <w:rPr>
        <w:rFonts w:hint="eastAsia"/>
      </w:rPr>
      <w:t>有限公司</w:t>
    </w:r>
    <w:r>
      <w:rPr>
        <w:rFonts w:hint="eastAsia"/>
      </w:rPr>
      <w:t>2020</w:t>
    </w:r>
    <w:r>
      <w:rPr>
        <w:rFonts w:hint="eastAsia"/>
      </w:rPr>
      <w:t>年融资计划书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B5D" w:rsidRDefault="00AE1B5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C336F5D"/>
    <w:multiLevelType w:val="singleLevel"/>
    <w:tmpl w:val="EC336F5D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E1B5D"/>
    <w:rsid w:val="001F48BF"/>
    <w:rsid w:val="00282449"/>
    <w:rsid w:val="005A5A34"/>
    <w:rsid w:val="00AE1B5D"/>
    <w:rsid w:val="4A4C7334"/>
    <w:rsid w:val="59231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6F785B"/>
  <w15:docId w15:val="{B4420BBC-E214-4FCC-B25D-2F32A4C3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qFormat="1"/>
    <w:lsdException w:name="footer" w:uiPriority="99" w:qFormat="1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 w:cs="宋体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 w:cs="宋体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Cambria" w:hAnsi="Cambria" w:cs="宋体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  <w:rPr>
      <w:rFonts w:cs="宋体"/>
    </w:r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pPr>
      <w:spacing w:before="240" w:after="60"/>
      <w:outlineLvl w:val="8"/>
    </w:pPr>
    <w:rPr>
      <w:rFonts w:ascii="Cambria" w:hAnsi="Cambria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pPr>
      <w:spacing w:after="200"/>
    </w:pPr>
    <w:rPr>
      <w:i/>
      <w:iCs/>
      <w:color w:val="1F497D"/>
      <w:sz w:val="18"/>
      <w:szCs w:val="18"/>
    </w:rPr>
  </w:style>
  <w:style w:type="paragraph" w:styleId="a4">
    <w:name w:val="Date"/>
    <w:basedOn w:val="a"/>
    <w:next w:val="a"/>
    <w:link w:val="a5"/>
    <w:qFormat/>
    <w:pPr>
      <w:ind w:leftChars="2500" w:left="100"/>
    </w:p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spacing w:after="60"/>
      <w:jc w:val="center"/>
      <w:outlineLvl w:val="1"/>
    </w:pPr>
    <w:rPr>
      <w:rFonts w:ascii="Cambria" w:hAnsi="Cambria"/>
    </w:rPr>
  </w:style>
  <w:style w:type="paragraph" w:styleId="ae">
    <w:name w:val="Title"/>
    <w:basedOn w:val="a"/>
    <w:next w:val="a"/>
    <w:link w:val="af"/>
    <w:uiPriority w:val="10"/>
    <w:qFormat/>
    <w:pPr>
      <w:spacing w:before="240" w:after="60"/>
      <w:jc w:val="center"/>
      <w:outlineLvl w:val="0"/>
    </w:pPr>
    <w:rPr>
      <w:rFonts w:ascii="Cambria" w:hAnsi="Cambria" w:cs="宋体"/>
      <w:b/>
      <w:bCs/>
      <w:kern w:val="28"/>
      <w:sz w:val="32"/>
      <w:szCs w:val="32"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Emphasis"/>
    <w:basedOn w:val="a0"/>
    <w:uiPriority w:val="20"/>
    <w:qFormat/>
    <w:rPr>
      <w:rFonts w:ascii="Calibri" w:hAnsi="Calibri"/>
      <w:b/>
      <w:i/>
      <w:iCs/>
    </w:rPr>
  </w:style>
  <w:style w:type="character" w:styleId="af2">
    <w:name w:val="Hyperlink"/>
    <w:basedOn w:val="a0"/>
    <w:rPr>
      <w:color w:val="0000FF"/>
      <w:u w:val="single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批注框文本 字符"/>
    <w:basedOn w:val="a0"/>
    <w:link w:val="a6"/>
    <w:qFormat/>
    <w:rPr>
      <w:kern w:val="2"/>
      <w:sz w:val="18"/>
      <w:szCs w:val="18"/>
    </w:rPr>
  </w:style>
  <w:style w:type="character" w:customStyle="1" w:styleId="ab">
    <w:name w:val="页眉 字符"/>
    <w:basedOn w:val="a0"/>
    <w:link w:val="aa"/>
    <w:qFormat/>
    <w:rPr>
      <w:kern w:val="2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kern w:val="2"/>
      <w:sz w:val="18"/>
      <w:szCs w:val="18"/>
    </w:rPr>
  </w:style>
  <w:style w:type="paragraph" w:customStyle="1" w:styleId="p0">
    <w:name w:val="p0"/>
    <w:basedOn w:val="a"/>
    <w:qFormat/>
    <w:rPr>
      <w:szCs w:val="21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  <w:vertAlign w:val="superscript"/>
    </w:rPr>
  </w:style>
  <w:style w:type="paragraph" w:customStyle="1" w:styleId="11">
    <w:name w:val="样式1"/>
    <w:basedOn w:val="a4"/>
    <w:qFormat/>
    <w:pPr>
      <w:overflowPunct w:val="0"/>
      <w:autoSpaceDE w:val="0"/>
      <w:autoSpaceDN w:val="0"/>
      <w:adjustRightInd w:val="0"/>
      <w:ind w:leftChars="0" w:left="0" w:firstLine="600"/>
      <w:textAlignment w:val="baseline"/>
    </w:pPr>
    <w:rPr>
      <w:rFonts w:ascii="仿宋_GB2312" w:eastAsia="仿宋_GB2312"/>
      <w:sz w:val="30"/>
      <w:szCs w:val="20"/>
    </w:rPr>
  </w:style>
  <w:style w:type="character" w:customStyle="1" w:styleId="a5">
    <w:name w:val="日期 字符"/>
    <w:basedOn w:val="a0"/>
    <w:link w:val="a4"/>
    <w:qFormat/>
    <w:rPr>
      <w:kern w:val="2"/>
      <w:sz w:val="21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宋体"/>
      <w:b/>
      <w:bCs/>
      <w:i/>
      <w:iCs/>
      <w:sz w:val="28"/>
      <w:szCs w:val="28"/>
    </w:rPr>
  </w:style>
  <w:style w:type="character" w:customStyle="1" w:styleId="10">
    <w:name w:val="标题 1 字符"/>
    <w:basedOn w:val="a0"/>
    <w:link w:val="1"/>
    <w:uiPriority w:val="9"/>
    <w:qFormat/>
    <w:rPr>
      <w:rFonts w:ascii="Cambria" w:eastAsia="宋体" w:hAnsi="Cambria" w:cs="宋体"/>
      <w:b/>
      <w:bCs/>
      <w:kern w:val="3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mbria" w:eastAsia="宋体" w:hAnsi="Cambria" w:cs="宋体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qFormat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qFormat/>
    <w:rPr>
      <w:b/>
      <w:bCs/>
    </w:rPr>
  </w:style>
  <w:style w:type="character" w:customStyle="1" w:styleId="70">
    <w:name w:val="标题 7 字符"/>
    <w:basedOn w:val="a0"/>
    <w:link w:val="7"/>
    <w:uiPriority w:val="9"/>
    <w:qFormat/>
    <w:rPr>
      <w:rFonts w:cs="宋体"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="Cambria" w:eastAsia="宋体" w:hAnsi="Cambria" w:cs="宋体"/>
    </w:rPr>
  </w:style>
  <w:style w:type="character" w:customStyle="1" w:styleId="af">
    <w:name w:val="标题 字符"/>
    <w:basedOn w:val="a0"/>
    <w:link w:val="ae"/>
    <w:uiPriority w:val="10"/>
    <w:qFormat/>
    <w:rPr>
      <w:rFonts w:ascii="Cambria" w:eastAsia="宋体" w:hAnsi="Cambria" w:cs="宋体"/>
      <w:b/>
      <w:bCs/>
      <w:kern w:val="28"/>
      <w:sz w:val="32"/>
      <w:szCs w:val="32"/>
    </w:rPr>
  </w:style>
  <w:style w:type="character" w:customStyle="1" w:styleId="ad">
    <w:name w:val="副标题 字符"/>
    <w:basedOn w:val="a0"/>
    <w:link w:val="ac"/>
    <w:uiPriority w:val="11"/>
    <w:qFormat/>
    <w:rPr>
      <w:rFonts w:ascii="Cambria" w:eastAsia="宋体" w:hAnsi="Cambria"/>
      <w:sz w:val="24"/>
      <w:szCs w:val="24"/>
    </w:rPr>
  </w:style>
  <w:style w:type="paragraph" w:styleId="af4">
    <w:name w:val="No Spacing"/>
    <w:basedOn w:val="a"/>
    <w:uiPriority w:val="1"/>
    <w:qFormat/>
    <w:rPr>
      <w:szCs w:val="32"/>
    </w:rPr>
  </w:style>
  <w:style w:type="paragraph" w:styleId="af5">
    <w:name w:val="Quote"/>
    <w:basedOn w:val="a"/>
    <w:next w:val="a"/>
    <w:link w:val="af6"/>
    <w:uiPriority w:val="29"/>
    <w:qFormat/>
    <w:rPr>
      <w:i/>
    </w:rPr>
  </w:style>
  <w:style w:type="character" w:customStyle="1" w:styleId="af6">
    <w:name w:val="引用 字符"/>
    <w:basedOn w:val="a0"/>
    <w:link w:val="af5"/>
    <w:uiPriority w:val="29"/>
    <w:qFormat/>
    <w:rPr>
      <w:i/>
      <w:sz w:val="24"/>
      <w:szCs w:val="24"/>
    </w:rPr>
  </w:style>
  <w:style w:type="paragraph" w:styleId="af7">
    <w:name w:val="Intense Quote"/>
    <w:basedOn w:val="a"/>
    <w:next w:val="a"/>
    <w:link w:val="af8"/>
    <w:uiPriority w:val="30"/>
    <w:qFormat/>
    <w:pPr>
      <w:ind w:left="720" w:right="720"/>
    </w:pPr>
    <w:rPr>
      <w:b/>
      <w:i/>
      <w:szCs w:val="22"/>
    </w:rPr>
  </w:style>
  <w:style w:type="character" w:customStyle="1" w:styleId="af8">
    <w:name w:val="明显引用 字符"/>
    <w:basedOn w:val="a0"/>
    <w:link w:val="af7"/>
    <w:uiPriority w:val="30"/>
    <w:qFormat/>
    <w:rPr>
      <w:b/>
      <w:i/>
      <w:sz w:val="24"/>
    </w:rPr>
  </w:style>
  <w:style w:type="character" w:customStyle="1" w:styleId="12">
    <w:name w:val="不明显强调1"/>
    <w:uiPriority w:val="19"/>
    <w:qFormat/>
    <w:rPr>
      <w:i/>
      <w:color w:val="5A5A5A"/>
    </w:rPr>
  </w:style>
  <w:style w:type="character" w:customStyle="1" w:styleId="13">
    <w:name w:val="明显强调1"/>
    <w:basedOn w:val="a0"/>
    <w:uiPriority w:val="21"/>
    <w:qFormat/>
    <w:rPr>
      <w:b/>
      <w:i/>
      <w:sz w:val="24"/>
      <w:szCs w:val="24"/>
      <w:u w:val="single"/>
    </w:rPr>
  </w:style>
  <w:style w:type="character" w:customStyle="1" w:styleId="14">
    <w:name w:val="不明显参考1"/>
    <w:basedOn w:val="a0"/>
    <w:uiPriority w:val="31"/>
    <w:qFormat/>
    <w:rPr>
      <w:sz w:val="24"/>
      <w:szCs w:val="24"/>
      <w:u w:val="single"/>
    </w:rPr>
  </w:style>
  <w:style w:type="character" w:customStyle="1" w:styleId="15">
    <w:name w:val="明显参考1"/>
    <w:basedOn w:val="a0"/>
    <w:uiPriority w:val="32"/>
    <w:qFormat/>
    <w:rPr>
      <w:b/>
      <w:sz w:val="24"/>
      <w:u w:val="single"/>
    </w:rPr>
  </w:style>
  <w:style w:type="character" w:customStyle="1" w:styleId="16">
    <w:name w:val="书籍标题1"/>
    <w:basedOn w:val="a0"/>
    <w:uiPriority w:val="33"/>
    <w:qFormat/>
    <w:rPr>
      <w:rFonts w:ascii="Cambria" w:eastAsia="宋体" w:hAnsi="Cambria"/>
      <w:b/>
      <w:i/>
      <w:sz w:val="24"/>
      <w:szCs w:val="24"/>
    </w:rPr>
  </w:style>
  <w:style w:type="paragraph" w:customStyle="1" w:styleId="TOC1">
    <w:name w:val="TOC 标题1"/>
    <w:basedOn w:val="1"/>
    <w:next w:val="a"/>
    <w:uiPriority w:val="39"/>
    <w:qFormat/>
    <w:pPr>
      <w:outlineLvl w:val="9"/>
    </w:pPr>
  </w:style>
  <w:style w:type="character" w:customStyle="1" w:styleId="NormalCharacter">
    <w:name w:val="NormalCharacter"/>
    <w:qFormat/>
    <w:rPr>
      <w:rFonts w:ascii="Calibri" w:eastAsia="宋体" w:hAnsi="Calibri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ike.baidu.com/item/%E9%A6%96%E9%82%91/1968113" TargetMode="External"/><Relationship Id="rId18" Type="http://schemas.openxmlformats.org/officeDocument/2006/relationships/image" Target="media/image1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s://baike.baidu.com/item/%E8%92%B2%E8%A5%BF%E8%A1%97%E9%81%93/3408829" TargetMode="External"/><Relationship Id="rId17" Type="http://schemas.openxmlformats.org/officeDocument/2006/relationships/hyperlink" Target="https://baike.baidu.com/item/%E7%9C%81%E9%81%93308%E7%BA%BF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96%B0%E8%8F%8F%E9%93%81%E8%B7%AF/2352086" TargetMode="External"/><Relationship Id="rId20" Type="http://schemas.openxmlformats.org/officeDocument/2006/relationships/image" Target="media/image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ike.baidu.com/item/%E8%B1%AB/10183590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baike.baidu.com/item/%E6%B5%8E%E4%B8%9C%E9%AB%98%E9%80%9F%E5%85%AC%E8%B7%AF/6502016" TargetMode="External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hyperlink" Target="https://baike.baidu.com/item/%E6%96%B0%E4%B9%A1%E5%B8%82/684641" TargetMode="Externa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baike.baidu.com/item/%E6%B2%B3%E5%8D%97%E7%9C%81/59474" TargetMode="External"/><Relationship Id="rId14" Type="http://schemas.openxmlformats.org/officeDocument/2006/relationships/hyperlink" Target="https://baike.baidu.com/item/%E5%A4%A7%E5%BA%86%E2%80%94%E5%B9%BF%E5%B7%9E%E9%AB%98%E9%80%9F%E5%85%AC%E8%B7%AF/24587115" TargetMode="External"/><Relationship Id="rId22" Type="http://schemas.openxmlformats.org/officeDocument/2006/relationships/image" Target="media/image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6E3501-1523-4E86-8A3F-968CBB3AE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528</Words>
  <Characters>3015</Characters>
  <Application>Microsoft Office Word</Application>
  <DocSecurity>0</DocSecurity>
  <Lines>25</Lines>
  <Paragraphs>7</Paragraphs>
  <ScaleCrop>false</ScaleCrop>
  <Company>CHINA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zwl</dc:creator>
  <cp:lastModifiedBy>ThinkPad</cp:lastModifiedBy>
  <cp:revision>134</cp:revision>
  <cp:lastPrinted>2020-08-05T03:23:00Z</cp:lastPrinted>
  <dcterms:created xsi:type="dcterms:W3CDTF">2019-03-30T13:50:00Z</dcterms:created>
  <dcterms:modified xsi:type="dcterms:W3CDTF">2021-01-18T13:12:00Z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