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0"/>
        <w:gridCol w:w="3696"/>
        <w:gridCol w:w="6824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  <w:t>单个项目资料清单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实际情况描述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项目情况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玉泉山渡假村项目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地块区位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位于邢台县皇寺镇、皇寺村　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说明具体地点及周边配套情况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地块现状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部分地块已经开发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红线图，四至清晰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地块规模（亩）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1407.98亩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地块控规指标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 w:firstLine="480" w:firstLineChars="200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项目规划总占地面积：1407亩，商业占地面积453936.69㎡（681亩），已建商业占地面积：101498.27㎡（152亩），剩余已建商业占地面积：352438.42㎡（529亩）；住宅占地面积：484708㎡（727亩），已建住宅131680㎡（198亩）；剩余已建住宅占地面积：353028㎡（529亩）；总规划建筑面积：1116852㎡。开发情况简介 :项目剩余土地1100亩，规划条件容积率为1.17，项目货量面积统计：住宅剩余未建面积：500026.52㎡,商业及配套剩余未建面积：531364㎡。其中商业部分可以政府政策，随时可以商改住。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可另附图和文字说明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是否有回迁？及回迁套数与建面。土地出让金返还政策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可另附图和文字说明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是否取得土地证，如取得，则土地出让时间及出让金额；如地块未挂牌，该片区土地挂牌价是多少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:szCs w:val="24"/>
                <w:lang w:eastAsia="zh-CN"/>
              </w:rPr>
              <w:t>土地证已取得，于2003年1月25日办理土地证，交纳出让金1070.05万及其他补充费用2000万元，合计3070.05万元。我司于2018年9月重新补交出让金120.51万元，将该土地证重新办理（用途有渡假村改为商业或住宅），办理大证分割。目前已于2019年3月25日办理完毕其中两块住宅土地土地证，（3号地块48386.77平方米、8号地块43641.41平方米，期限2002年12月31日起2072年12月31日止），其余正在办理中。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地块是否抵押，如抵押，抵押银行、时间及抵押金额</w:t>
            </w:r>
          </w:p>
        </w:tc>
        <w:tc>
          <w:tcPr>
            <w:tcW w:w="6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总贷款金额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41000万元，明细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  <w:t>后附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7"/>
    <w:rsid w:val="00226AF6"/>
    <w:rsid w:val="00331949"/>
    <w:rsid w:val="00D008F7"/>
    <w:rsid w:val="00E60EFB"/>
    <w:rsid w:val="340F6CB3"/>
    <w:rsid w:val="3FDE2C6E"/>
    <w:rsid w:val="4A0A523C"/>
    <w:rsid w:val="4B6E25F0"/>
    <w:rsid w:val="6770531C"/>
    <w:rsid w:val="77A85AC7"/>
    <w:rsid w:val="7EC64BB0"/>
    <w:rsid w:val="7F9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3</TotalTime>
  <ScaleCrop>false</ScaleCrop>
  <LinksUpToDate>false</LinksUpToDate>
  <CharactersWithSpaces>433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2020-05-20T10:13:00Z</dcterms:created>
  <dc:creator>张 明宏</dc:creator>
  <cp:lastModifiedBy>winter天然呆</cp:lastModifiedBy>
  <cp:lastPrinted>2020-08-04T07:24:00Z</cp:lastPrinted>
  <dcterms:modified xsi:type="dcterms:W3CDTF">2021-07-23T01:45:57Z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D5107AFEFD1842E1B77AE1952828ADF1</vt:lpwstr>
  </property>
</Properties>
</file>