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rPr>
      </w:pPr>
      <w:r>
        <w:rPr>
          <w:rFonts w:hint="eastAsia"/>
          <w:sz w:val="32"/>
        </w:rPr>
        <w:t>融资方案</w:t>
      </w:r>
    </w:p>
    <w:p>
      <w:pPr>
        <w:jc w:val="left"/>
      </w:pPr>
      <w:r>
        <w:rPr>
          <w:rFonts w:hint="eastAsia"/>
        </w:rPr>
        <w:t>一、融资方案</w:t>
      </w:r>
    </w:p>
    <w:tbl>
      <w:tblPr>
        <w:tblStyle w:val="4"/>
        <w:tblW w:w="9013" w:type="dxa"/>
        <w:tblInd w:w="0" w:type="dxa"/>
        <w:tblLayout w:type="autofit"/>
        <w:tblCellMar>
          <w:top w:w="0" w:type="dxa"/>
          <w:left w:w="0" w:type="dxa"/>
          <w:bottom w:w="0" w:type="dxa"/>
          <w:right w:w="0" w:type="dxa"/>
        </w:tblCellMar>
      </w:tblPr>
      <w:tblGrid>
        <w:gridCol w:w="1102"/>
        <w:gridCol w:w="7911"/>
      </w:tblGrid>
      <w:tr>
        <w:tblPrEx>
          <w:tblCellMar>
            <w:top w:w="0" w:type="dxa"/>
            <w:left w:w="0" w:type="dxa"/>
            <w:bottom w:w="0" w:type="dxa"/>
            <w:right w:w="0" w:type="dxa"/>
          </w:tblCellMar>
        </w:tblPrEx>
        <w:trPr>
          <w:trHeight w:val="191"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融资主体</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rPr>
                <w:rFonts w:hint="eastAsia" w:eastAsiaTheme="minorEastAsia"/>
                <w:lang w:eastAsia="zh-CN"/>
              </w:rPr>
            </w:pPr>
            <w:r>
              <w:rPr>
                <w:rFonts w:hint="eastAsia"/>
                <w:lang w:eastAsia="zh-CN"/>
              </w:rPr>
              <w:t>淄博汇丽置业有限公司</w:t>
            </w:r>
          </w:p>
        </w:tc>
      </w:tr>
      <w:tr>
        <w:tblPrEx>
          <w:tblCellMar>
            <w:top w:w="0" w:type="dxa"/>
            <w:left w:w="0" w:type="dxa"/>
            <w:bottom w:w="0" w:type="dxa"/>
            <w:right w:w="0" w:type="dxa"/>
          </w:tblCellMar>
        </w:tblPrEx>
        <w:trPr>
          <w:trHeight w:val="244"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担保方</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p>
        </w:tc>
      </w:tr>
      <w:tr>
        <w:tblPrEx>
          <w:tblCellMar>
            <w:top w:w="0" w:type="dxa"/>
            <w:left w:w="0" w:type="dxa"/>
            <w:bottom w:w="0" w:type="dxa"/>
            <w:right w:w="0" w:type="dxa"/>
          </w:tblCellMar>
        </w:tblPrEx>
        <w:trPr>
          <w:trHeight w:val="244"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融资规模</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rPr>
                <w:rFonts w:hint="default" w:eastAsiaTheme="minorEastAsia"/>
                <w:lang w:val="en-US" w:eastAsia="zh-CN"/>
              </w:rPr>
            </w:pPr>
            <w:r>
              <w:rPr>
                <w:rFonts w:hint="eastAsia"/>
                <w:lang w:val="en-US" w:eastAsia="zh-CN"/>
              </w:rPr>
              <w:t>5.6亿</w:t>
            </w:r>
          </w:p>
        </w:tc>
      </w:tr>
      <w:tr>
        <w:tblPrEx>
          <w:tblCellMar>
            <w:top w:w="0" w:type="dxa"/>
            <w:left w:w="0" w:type="dxa"/>
            <w:bottom w:w="0" w:type="dxa"/>
            <w:right w:w="0" w:type="dxa"/>
          </w:tblCellMar>
        </w:tblPrEx>
        <w:trPr>
          <w:trHeight w:val="244"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融资期限</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rPr>
                <w:rFonts w:hint="eastAsia" w:eastAsiaTheme="minorEastAsia"/>
                <w:lang w:val="en-US" w:eastAsia="zh-CN"/>
              </w:rPr>
            </w:pPr>
            <w:r>
              <w:rPr>
                <w:rFonts w:hint="eastAsia"/>
                <w:lang w:val="en-US" w:eastAsia="zh-CN"/>
              </w:rPr>
              <w:t>1年</w:t>
            </w:r>
          </w:p>
        </w:tc>
      </w:tr>
      <w:tr>
        <w:tblPrEx>
          <w:tblCellMar>
            <w:top w:w="0" w:type="dxa"/>
            <w:left w:w="0" w:type="dxa"/>
            <w:bottom w:w="0" w:type="dxa"/>
            <w:right w:w="0" w:type="dxa"/>
          </w:tblCellMar>
        </w:tblPrEx>
        <w:trPr>
          <w:trHeight w:val="244"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融资利率</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rPr>
                <w:rFonts w:hint="default" w:eastAsiaTheme="minorEastAsia"/>
                <w:lang w:val="en-US" w:eastAsia="zh-CN"/>
              </w:rPr>
            </w:pPr>
            <w:r>
              <w:rPr>
                <w:rFonts w:hint="eastAsia"/>
                <w:lang w:eastAsia="zh-CN"/>
              </w:rPr>
              <w:t>年利率</w:t>
            </w:r>
            <w:r>
              <w:rPr>
                <w:rFonts w:hint="eastAsia"/>
                <w:lang w:val="en-US" w:eastAsia="zh-CN"/>
              </w:rPr>
              <w:t>13%--15%</w:t>
            </w:r>
          </w:p>
        </w:tc>
      </w:tr>
      <w:tr>
        <w:tblPrEx>
          <w:tblCellMar>
            <w:top w:w="0" w:type="dxa"/>
            <w:left w:w="0" w:type="dxa"/>
            <w:bottom w:w="0" w:type="dxa"/>
            <w:right w:w="0" w:type="dxa"/>
          </w:tblCellMar>
        </w:tblPrEx>
        <w:trPr>
          <w:trHeight w:val="244"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融资用途</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rPr>
                <w:rFonts w:hint="eastAsia" w:eastAsiaTheme="minorEastAsia"/>
                <w:lang w:eastAsia="zh-CN"/>
              </w:rPr>
            </w:pPr>
            <w:r>
              <w:rPr>
                <w:rFonts w:hint="eastAsia"/>
                <w:lang w:eastAsia="zh-CN"/>
              </w:rPr>
              <w:t>缴纳土地出让金</w:t>
            </w:r>
          </w:p>
        </w:tc>
      </w:tr>
      <w:tr>
        <w:tblPrEx>
          <w:tblCellMar>
            <w:top w:w="0" w:type="dxa"/>
            <w:left w:w="0" w:type="dxa"/>
            <w:bottom w:w="0" w:type="dxa"/>
            <w:right w:w="0" w:type="dxa"/>
          </w:tblCellMar>
        </w:tblPrEx>
        <w:trPr>
          <w:trHeight w:val="244"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还款来源</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ind w:firstLine="425" w:firstLineChars="152"/>
              <w:rPr>
                <w:rFonts w:asciiTheme="minorEastAsia" w:hAnsiTheme="minorEastAsia"/>
                <w:sz w:val="28"/>
                <w:szCs w:val="28"/>
              </w:rPr>
            </w:pPr>
            <w:r>
              <w:rPr>
                <w:rFonts w:hint="eastAsia" w:asciiTheme="minorEastAsia" w:hAnsiTheme="minorEastAsia"/>
                <w:sz w:val="28"/>
                <w:szCs w:val="28"/>
              </w:rPr>
              <w:t>（1）旧村</w:t>
            </w:r>
            <w:r>
              <w:rPr>
                <w:rFonts w:asciiTheme="minorEastAsia" w:hAnsiTheme="minorEastAsia"/>
                <w:sz w:val="28"/>
                <w:szCs w:val="28"/>
              </w:rPr>
              <w:t>改造项目</w:t>
            </w:r>
            <w:r>
              <w:rPr>
                <w:rFonts w:hint="eastAsia" w:asciiTheme="minorEastAsia" w:hAnsiTheme="minorEastAsia"/>
                <w:sz w:val="28"/>
                <w:szCs w:val="28"/>
              </w:rPr>
              <w:t xml:space="preserve">，我公司已垫付部分前期启动资金，约 </w:t>
            </w:r>
            <w:r>
              <w:rPr>
                <w:rFonts w:asciiTheme="minorEastAsia" w:hAnsiTheme="minorEastAsia"/>
                <w:sz w:val="28"/>
                <w:szCs w:val="28"/>
              </w:rPr>
              <w:t>5</w:t>
            </w:r>
            <w:r>
              <w:rPr>
                <w:rFonts w:hint="eastAsia" w:asciiTheme="minorEastAsia" w:hAnsiTheme="minorEastAsia"/>
                <w:sz w:val="28"/>
                <w:szCs w:val="28"/>
                <w:lang w:val="en-US" w:eastAsia="zh-CN"/>
              </w:rPr>
              <w:t>0</w:t>
            </w:r>
            <w:r>
              <w:rPr>
                <w:rFonts w:asciiTheme="minorEastAsia" w:hAnsiTheme="minorEastAsia"/>
                <w:sz w:val="28"/>
                <w:szCs w:val="28"/>
              </w:rPr>
              <w:t>00</w:t>
            </w:r>
            <w:r>
              <w:rPr>
                <w:rFonts w:hint="eastAsia" w:asciiTheme="minorEastAsia" w:hAnsiTheme="minorEastAsia"/>
                <w:sz w:val="28"/>
                <w:szCs w:val="28"/>
              </w:rPr>
              <w:t xml:space="preserve"> 万元</w:t>
            </w:r>
            <w:r>
              <w:rPr>
                <w:rFonts w:asciiTheme="minorEastAsia" w:hAnsiTheme="minorEastAsia"/>
                <w:sz w:val="28"/>
                <w:szCs w:val="28"/>
              </w:rPr>
              <w:t>；</w:t>
            </w:r>
            <w:r>
              <w:rPr>
                <w:rFonts w:hint="eastAsia" w:asciiTheme="minorEastAsia" w:hAnsiTheme="minorEastAsia"/>
                <w:sz w:val="28"/>
                <w:szCs w:val="28"/>
              </w:rPr>
              <w:t>根据</w:t>
            </w:r>
            <w:r>
              <w:rPr>
                <w:rFonts w:hint="eastAsia" w:asciiTheme="minorEastAsia" w:hAnsiTheme="minorEastAsia"/>
                <w:sz w:val="28"/>
                <w:szCs w:val="28"/>
                <w:lang w:val="en-US" w:eastAsia="zh-CN"/>
              </w:rPr>
              <w:t>合作</w:t>
            </w:r>
            <w:r>
              <w:rPr>
                <w:rFonts w:hint="eastAsia" w:asciiTheme="minorEastAsia" w:hAnsiTheme="minorEastAsia"/>
                <w:sz w:val="28"/>
                <w:szCs w:val="28"/>
              </w:rPr>
              <w:t>协议，土地摘牌后，淄博市经济开发区政府将返还部分土地出让金，</w:t>
            </w:r>
            <w:r>
              <w:rPr>
                <w:rFonts w:hint="eastAsia" w:asciiTheme="minorEastAsia" w:hAnsiTheme="minorEastAsia"/>
                <w:sz w:val="28"/>
                <w:szCs w:val="28"/>
                <w:lang w:val="en-US" w:eastAsia="zh-CN"/>
              </w:rPr>
              <w:t>我方收益</w:t>
            </w:r>
            <w:r>
              <w:rPr>
                <w:rFonts w:hint="eastAsia" w:asciiTheme="minorEastAsia" w:hAnsiTheme="minorEastAsia"/>
                <w:sz w:val="28"/>
                <w:szCs w:val="28"/>
              </w:rPr>
              <w:t>金额大约</w:t>
            </w:r>
            <w:r>
              <w:rPr>
                <w:rFonts w:hint="eastAsia" w:asciiTheme="minorEastAsia" w:hAnsiTheme="minorEastAsia"/>
                <w:sz w:val="28"/>
                <w:szCs w:val="28"/>
                <w:lang w:val="en-US" w:eastAsia="zh-CN"/>
              </w:rPr>
              <w:t>1-</w:t>
            </w:r>
            <w:r>
              <w:rPr>
                <w:rFonts w:asciiTheme="minorEastAsia" w:hAnsiTheme="minorEastAsia"/>
                <w:sz w:val="28"/>
                <w:szCs w:val="28"/>
              </w:rPr>
              <w:t>1.5</w:t>
            </w:r>
            <w:r>
              <w:rPr>
                <w:rFonts w:hint="eastAsia" w:asciiTheme="minorEastAsia" w:hAnsiTheme="minorEastAsia"/>
                <w:sz w:val="28"/>
                <w:szCs w:val="28"/>
              </w:rPr>
              <w:t>亿元。</w:t>
            </w:r>
            <w:r>
              <w:rPr>
                <w:rFonts w:asciiTheme="minorEastAsia" w:hAnsiTheme="minorEastAsia"/>
                <w:sz w:val="28"/>
                <w:szCs w:val="28"/>
              </w:rPr>
              <w:t xml:space="preserve">                                          </w:t>
            </w:r>
          </w:p>
          <w:p>
            <w:pPr>
              <w:ind w:firstLine="425" w:firstLineChars="152"/>
              <w:rPr>
                <w:rFonts w:asciiTheme="minorEastAsia" w:hAnsiTheme="minorEastAsia"/>
                <w:sz w:val="28"/>
                <w:szCs w:val="28"/>
              </w:rPr>
            </w:pPr>
            <w:r>
              <w:rPr>
                <w:rFonts w:hint="eastAsia" w:asciiTheme="minorEastAsia" w:hAnsiTheme="minorEastAsia"/>
                <w:sz w:val="28"/>
                <w:szCs w:val="28"/>
              </w:rPr>
              <w:t>（2）我公司开发</w:t>
            </w:r>
            <w:r>
              <w:rPr>
                <w:rFonts w:hint="eastAsia" w:asciiTheme="minorEastAsia" w:hAnsiTheme="minorEastAsia"/>
                <w:sz w:val="28"/>
                <w:szCs w:val="28"/>
                <w:lang w:val="en-US" w:eastAsia="zh-CN"/>
              </w:rPr>
              <w:t>地块</w:t>
            </w:r>
            <w:r>
              <w:rPr>
                <w:rFonts w:hint="eastAsia" w:asciiTheme="minorEastAsia" w:hAnsiTheme="minorEastAsia"/>
                <w:sz w:val="28"/>
                <w:szCs w:val="28"/>
              </w:rPr>
              <w:t xml:space="preserve">，市场定位为改善型住房，地理位置优越，预售前景较好，预计总销售额 </w:t>
            </w:r>
            <w:r>
              <w:rPr>
                <w:rFonts w:asciiTheme="minorEastAsia" w:hAnsiTheme="minorEastAsia"/>
                <w:sz w:val="28"/>
                <w:szCs w:val="28"/>
              </w:rPr>
              <w:t>25.6</w:t>
            </w:r>
            <w:r>
              <w:rPr>
                <w:rFonts w:hint="eastAsia" w:asciiTheme="minorEastAsia" w:hAnsiTheme="minorEastAsia"/>
                <w:sz w:val="28"/>
                <w:szCs w:val="28"/>
              </w:rPr>
              <w:t>忆元。项目</w:t>
            </w:r>
            <w:r>
              <w:rPr>
                <w:rFonts w:asciiTheme="minorEastAsia" w:hAnsiTheme="minorEastAsia"/>
                <w:sz w:val="28"/>
                <w:szCs w:val="28"/>
              </w:rPr>
              <w:t>分期开发，</w:t>
            </w:r>
            <w:r>
              <w:rPr>
                <w:rFonts w:hint="eastAsia" w:asciiTheme="minorEastAsia" w:hAnsiTheme="minorEastAsia"/>
                <w:sz w:val="28"/>
                <w:szCs w:val="28"/>
              </w:rPr>
              <w:t>一期</w:t>
            </w:r>
            <w:r>
              <w:rPr>
                <w:rFonts w:asciiTheme="minorEastAsia" w:hAnsiTheme="minorEastAsia"/>
                <w:sz w:val="28"/>
                <w:szCs w:val="28"/>
              </w:rPr>
              <w:t>约</w:t>
            </w:r>
            <w:r>
              <w:rPr>
                <w:rFonts w:hint="eastAsia" w:asciiTheme="minorEastAsia" w:hAnsiTheme="minorEastAsia"/>
                <w:sz w:val="28"/>
                <w:szCs w:val="28"/>
              </w:rPr>
              <w:t>1</w:t>
            </w:r>
            <w:r>
              <w:rPr>
                <w:rFonts w:hint="eastAsia" w:asciiTheme="minorEastAsia" w:hAnsiTheme="minorEastAsia"/>
                <w:sz w:val="28"/>
                <w:szCs w:val="28"/>
                <w:lang w:val="en-US" w:eastAsia="zh-CN"/>
              </w:rPr>
              <w:t>2.5</w:t>
            </w:r>
            <w:r>
              <w:rPr>
                <w:rFonts w:hint="eastAsia" w:asciiTheme="minorEastAsia" w:hAnsiTheme="minorEastAsia"/>
                <w:sz w:val="28"/>
                <w:szCs w:val="28"/>
              </w:rPr>
              <w:t>万</w:t>
            </w:r>
            <w:r>
              <w:rPr>
                <w:rFonts w:asciiTheme="minorEastAsia" w:hAnsiTheme="minorEastAsia"/>
                <w:sz w:val="28"/>
                <w:szCs w:val="28"/>
              </w:rPr>
              <w:t>㎡左右，建设至</w:t>
            </w:r>
            <w:r>
              <w:rPr>
                <w:rFonts w:hint="eastAsia" w:asciiTheme="minorEastAsia" w:hAnsiTheme="minorEastAsia"/>
                <w:sz w:val="28"/>
                <w:szCs w:val="28"/>
              </w:rPr>
              <w:t>6层</w:t>
            </w:r>
            <w:r>
              <w:rPr>
                <w:rFonts w:asciiTheme="minorEastAsia" w:hAnsiTheme="minorEastAsia"/>
                <w:sz w:val="28"/>
                <w:szCs w:val="28"/>
              </w:rPr>
              <w:t>时可进行预售，</w:t>
            </w:r>
            <w:r>
              <w:rPr>
                <w:rFonts w:hint="eastAsia" w:asciiTheme="minorEastAsia" w:hAnsiTheme="minorEastAsia"/>
                <w:sz w:val="28"/>
                <w:szCs w:val="28"/>
              </w:rPr>
              <w:t>销售所得回款预计可收资金回约</w:t>
            </w:r>
            <w:r>
              <w:rPr>
                <w:rFonts w:asciiTheme="minorEastAsia" w:hAnsiTheme="minorEastAsia"/>
                <w:sz w:val="28"/>
                <w:szCs w:val="28"/>
              </w:rPr>
              <w:t>5~7</w:t>
            </w:r>
            <w:r>
              <w:rPr>
                <w:rFonts w:hint="eastAsia" w:asciiTheme="minorEastAsia" w:hAnsiTheme="minorEastAsia"/>
                <w:sz w:val="28"/>
                <w:szCs w:val="28"/>
              </w:rPr>
              <w:t>亿元。</w:t>
            </w:r>
          </w:p>
          <w:p>
            <w:pPr>
              <w:ind w:firstLine="425" w:firstLineChars="152"/>
              <w:rPr>
                <w:rFonts w:asciiTheme="minorEastAsia" w:hAnsiTheme="minorEastAsia"/>
                <w:sz w:val="28"/>
                <w:szCs w:val="28"/>
              </w:rPr>
            </w:pPr>
            <w:r>
              <w:rPr>
                <w:rFonts w:hint="eastAsia" w:asciiTheme="minorEastAsia" w:hAnsiTheme="minorEastAsia"/>
                <w:sz w:val="28"/>
                <w:szCs w:val="28"/>
              </w:rPr>
              <w:t>（3）已有多家银行就</w:t>
            </w:r>
            <w:r>
              <w:rPr>
                <w:rFonts w:hint="eastAsia" w:asciiTheme="minorEastAsia" w:hAnsiTheme="minorEastAsia"/>
                <w:sz w:val="28"/>
                <w:szCs w:val="28"/>
                <w:lang w:val="en-US" w:eastAsia="zh-CN"/>
              </w:rPr>
              <w:t>该</w:t>
            </w:r>
            <w:r>
              <w:rPr>
                <w:rFonts w:hint="eastAsia" w:asciiTheme="minorEastAsia" w:hAnsiTheme="minorEastAsia"/>
                <w:sz w:val="28"/>
                <w:szCs w:val="28"/>
              </w:rPr>
              <w:t>项目贷事宜与我公司进行接洽，</w:t>
            </w:r>
            <w:r>
              <w:rPr>
                <w:rFonts w:hint="eastAsia" w:asciiTheme="minorEastAsia" w:hAnsiTheme="minorEastAsia"/>
                <w:sz w:val="28"/>
                <w:szCs w:val="28"/>
                <w:lang w:val="en-US" w:eastAsia="zh-CN"/>
              </w:rPr>
              <w:t>目前已与地方银行</w:t>
            </w:r>
            <w:r>
              <w:rPr>
                <w:rFonts w:hint="eastAsia" w:asciiTheme="minorEastAsia" w:hAnsiTheme="minorEastAsia"/>
                <w:sz w:val="28"/>
                <w:szCs w:val="28"/>
              </w:rPr>
              <w:t>为我公司办理项目贷款达成合作意向。</w:t>
            </w:r>
          </w:p>
          <w:p>
            <w:pPr>
              <w:ind w:firstLine="425" w:firstLineChars="152"/>
              <w:rPr>
                <w:rFonts w:asciiTheme="minorEastAsia" w:hAnsiTheme="minorEastAsia"/>
                <w:sz w:val="28"/>
                <w:szCs w:val="28"/>
              </w:rPr>
            </w:pPr>
            <w:r>
              <w:rPr>
                <w:rFonts w:hint="eastAsia" w:asciiTheme="minorEastAsia" w:hAnsiTheme="minorEastAsia"/>
                <w:sz w:val="28"/>
                <w:szCs w:val="28"/>
              </w:rPr>
              <w:t>（4）公司股东筹集部分资金。</w:t>
            </w:r>
          </w:p>
          <w:p>
            <w:pPr>
              <w:jc w:val="left"/>
              <w:rPr>
                <w:rFonts w:hint="eastAsia" w:eastAsiaTheme="minorEastAsia"/>
                <w:lang w:eastAsia="zh-CN"/>
              </w:rPr>
            </w:pPr>
          </w:p>
        </w:tc>
      </w:tr>
      <w:tr>
        <w:tblPrEx>
          <w:tblCellMar>
            <w:top w:w="0" w:type="dxa"/>
            <w:left w:w="0" w:type="dxa"/>
            <w:bottom w:w="0" w:type="dxa"/>
            <w:right w:w="0" w:type="dxa"/>
          </w:tblCellMar>
        </w:tblPrEx>
        <w:trPr>
          <w:trHeight w:val="244"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还款保障措施</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sz w:val="28"/>
                <w:szCs w:val="28"/>
                <w:lang w:val="en-US" w:eastAsia="zh-CN"/>
              </w:rPr>
              <w:t>确定傅家镇浮山驿旧村改造部分资金由我方提供并为其代建村民返迁房。其一起预腾空土地200亩（实际为153亩），由我方自主开发建设，并约定该地块浮山驿村民委员会每亩净收益138万元，实际摘牌价高于138万元部分财政返还后，双方收益各50%。</w:t>
            </w:r>
          </w:p>
        </w:tc>
      </w:tr>
      <w:tr>
        <w:tblPrEx>
          <w:tblCellMar>
            <w:top w:w="0" w:type="dxa"/>
            <w:left w:w="0" w:type="dxa"/>
            <w:bottom w:w="0" w:type="dxa"/>
            <w:right w:w="0" w:type="dxa"/>
          </w:tblCellMar>
        </w:tblPrEx>
        <w:trPr>
          <w:trHeight w:val="464"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融资人简介</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rPr>
                <w:rFonts w:hint="eastAsia" w:eastAsiaTheme="minorEastAsia"/>
                <w:lang w:eastAsia="zh-CN"/>
              </w:rPr>
            </w:pPr>
            <w:r>
              <w:rPr>
                <w:rFonts w:hint="eastAsia"/>
                <w:lang w:eastAsia="zh-CN"/>
              </w:rPr>
              <w:t>淄博汇丽置业有限公司</w:t>
            </w:r>
          </w:p>
        </w:tc>
      </w:tr>
      <w:tr>
        <w:tblPrEx>
          <w:tblCellMar>
            <w:top w:w="0" w:type="dxa"/>
            <w:left w:w="0" w:type="dxa"/>
            <w:bottom w:w="0" w:type="dxa"/>
            <w:right w:w="0" w:type="dxa"/>
          </w:tblCellMar>
        </w:tblPrEx>
        <w:trPr>
          <w:trHeight w:val="418"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担保人简介</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p>
        </w:tc>
      </w:tr>
      <w:tr>
        <w:tblPrEx>
          <w:tblCellMar>
            <w:top w:w="0" w:type="dxa"/>
            <w:left w:w="0" w:type="dxa"/>
            <w:bottom w:w="0" w:type="dxa"/>
            <w:right w:w="0" w:type="dxa"/>
          </w:tblCellMar>
        </w:tblPrEx>
        <w:trPr>
          <w:trHeight w:val="680" w:hRule="atLeast"/>
        </w:trPr>
        <w:tc>
          <w:tcPr>
            <w:tcW w:w="1102"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left"/>
            </w:pPr>
            <w:r>
              <w:rPr>
                <w:rFonts w:hint="eastAsia"/>
              </w:rPr>
              <w:t>项目情况简介</w:t>
            </w:r>
          </w:p>
        </w:tc>
        <w:tc>
          <w:tcPr>
            <w:tcW w:w="7911" w:type="dxa"/>
            <w:tcBorders>
              <w:top w:val="single" w:color="000000" w:sz="8" w:space="0"/>
              <w:left w:val="single" w:color="000000" w:sz="8" w:space="0"/>
              <w:bottom w:val="single" w:color="000000" w:sz="8" w:space="0"/>
              <w:right w:val="single" w:color="000000" w:sz="8" w:space="0"/>
            </w:tcBorders>
            <w:shd w:val="clear" w:color="auto" w:fill="auto"/>
            <w:tcMar>
              <w:top w:w="15" w:type="dxa"/>
              <w:left w:w="46" w:type="dxa"/>
              <w:bottom w:w="0" w:type="dxa"/>
              <w:right w:w="46" w:type="dxa"/>
            </w:tcMar>
            <w:vAlign w:val="center"/>
          </w:tcPr>
          <w:p>
            <w:pPr>
              <w:jc w:val="center"/>
              <w:rPr>
                <w:rFonts w:hint="default"/>
                <w:b/>
                <w:bCs/>
                <w:sz w:val="44"/>
                <w:szCs w:val="44"/>
                <w:lang w:val="en-US" w:eastAsia="zh-CN"/>
              </w:rPr>
            </w:pPr>
            <w:r>
              <w:rPr>
                <w:rFonts w:hint="eastAsia"/>
                <w:b/>
                <w:bCs/>
                <w:sz w:val="44"/>
                <w:szCs w:val="44"/>
                <w:lang w:val="en-US" w:eastAsia="zh-CN"/>
              </w:rPr>
              <w:t>项目简介</w:t>
            </w:r>
          </w:p>
          <w:p>
            <w:pPr>
              <w:ind w:firstLine="560" w:firstLineChars="200"/>
              <w:jc w:val="left"/>
              <w:rPr>
                <w:rFonts w:hint="eastAsia"/>
                <w:sz w:val="28"/>
                <w:szCs w:val="28"/>
                <w:lang w:val="en-US" w:eastAsia="zh-CN"/>
              </w:rPr>
            </w:pPr>
            <w:r>
              <w:rPr>
                <w:rFonts w:hint="eastAsia"/>
                <w:sz w:val="28"/>
                <w:szCs w:val="28"/>
                <w:lang w:val="en-US" w:eastAsia="zh-CN"/>
              </w:rPr>
              <w:t>我公司于2017年2月与淄博经开区傅家镇浮山驿村民委员会达成合作意向，意向书中确定傅家镇浮山驿旧村改造部分资金由我方提供并为其代建村民返迁房。其一起预腾空土地200亩（实际为153亩），由我方自主开发建设，并约定该地块浮山驿村民委员会每亩净收益138万元，实际摘牌价高于138万元部分财政返还后，双方收益各50%。</w:t>
            </w:r>
          </w:p>
          <w:p>
            <w:pPr>
              <w:ind w:firstLine="560" w:firstLineChars="200"/>
              <w:jc w:val="left"/>
              <w:rPr>
                <w:rFonts w:hint="eastAsia"/>
                <w:sz w:val="28"/>
                <w:szCs w:val="28"/>
                <w:lang w:val="en-US" w:eastAsia="zh-CN"/>
              </w:rPr>
            </w:pPr>
            <w:r>
              <w:rPr>
                <w:rFonts w:hint="eastAsia"/>
                <w:sz w:val="28"/>
                <w:szCs w:val="28"/>
                <w:lang w:val="en-US" w:eastAsia="zh-CN"/>
              </w:rPr>
              <w:t>自合同签订后，我方严格履行合同义务，为浮山驿旧村改造项目前期工作提供所需的资金，例如土地指标购买、拆迁安置费及其他相关费用共计垫付5000余万元（有收据）。截止目前，浮山驿旧村改造项目用地（含幼儿园）135亩土地已全部腾空，土地手续基本完成。我方自主开发153亩土地也已基本腾空，预计8月份完成土地征收并摘牌。</w:t>
            </w:r>
          </w:p>
          <w:p>
            <w:pPr>
              <w:ind w:firstLine="560" w:firstLineChars="200"/>
              <w:jc w:val="left"/>
              <w:rPr>
                <w:rFonts w:hint="default"/>
                <w:sz w:val="28"/>
                <w:szCs w:val="28"/>
                <w:lang w:val="en-US" w:eastAsia="zh-CN"/>
              </w:rPr>
            </w:pPr>
          </w:p>
          <w:p>
            <w:pPr>
              <w:jc w:val="left"/>
            </w:pPr>
          </w:p>
        </w:tc>
      </w:tr>
    </w:tbl>
    <w:p>
      <w:pPr>
        <w:jc w:val="left"/>
      </w:pPr>
    </w:p>
    <w:p>
      <w:pPr>
        <w:jc w:val="left"/>
      </w:pPr>
      <w:bookmarkStart w:id="0" w:name="_GoBack"/>
      <w:bookmarkEnd w:id="0"/>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2134"/>
    <w:rsid w:val="00030C1E"/>
    <w:rsid w:val="000B0D14"/>
    <w:rsid w:val="001310A6"/>
    <w:rsid w:val="001E7AF4"/>
    <w:rsid w:val="003A171E"/>
    <w:rsid w:val="003D2134"/>
    <w:rsid w:val="00782F31"/>
    <w:rsid w:val="00973B6A"/>
    <w:rsid w:val="009C3D14"/>
    <w:rsid w:val="00B6116A"/>
    <w:rsid w:val="00BB64D1"/>
    <w:rsid w:val="00C54414"/>
    <w:rsid w:val="00C61DA8"/>
    <w:rsid w:val="00C91335"/>
    <w:rsid w:val="00E2666F"/>
    <w:rsid w:val="00F3269A"/>
    <w:rsid w:val="260C228B"/>
    <w:rsid w:val="2848163D"/>
    <w:rsid w:val="28702B4A"/>
    <w:rsid w:val="4FD20185"/>
    <w:rsid w:val="5E215646"/>
    <w:rsid w:val="5E4C0FA7"/>
    <w:rsid w:val="7D071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2017-04-17T07:29:00Z</dcterms:created>
  <dc:creator>WUNIU</dc:creator>
  <cp:lastModifiedBy>董建美15305332328</cp:lastModifiedBy>
  <dcterms:modified xsi:type="dcterms:W3CDTF">2021-03-26T02:46:48Z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