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0F3" w:rsidRDefault="00386C3B">
      <w:pPr>
        <w:snapToGrid w:val="0"/>
        <w:spacing w:line="600" w:lineRule="exact"/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天筑鑫城资产简况</w:t>
      </w:r>
    </w:p>
    <w:p w:rsidR="000B20F3" w:rsidRDefault="00386C3B">
      <w:pPr>
        <w:snapToGrid w:val="0"/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一、项目背景</w:t>
      </w:r>
    </w:p>
    <w:p w:rsidR="000B20F3" w:rsidRDefault="00386C3B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2013</w:t>
      </w:r>
      <w:r>
        <w:rPr>
          <w:rFonts w:eastAsia="仿宋_GB2312" w:hint="eastAsia"/>
          <w:sz w:val="32"/>
          <w:szCs w:val="32"/>
        </w:rPr>
        <w:t>年广西金融投资集团城建发展有限公司（以下简称“城建公司”）</w:t>
      </w:r>
      <w:r>
        <w:rPr>
          <w:rFonts w:eastAsia="仿宋_GB2312"/>
          <w:sz w:val="32"/>
          <w:szCs w:val="32"/>
        </w:rPr>
        <w:t>与</w:t>
      </w:r>
      <w:r>
        <w:rPr>
          <w:rStyle w:val="NormalCharacter"/>
          <w:rFonts w:eastAsia="仿宋_GB2312"/>
          <w:kern w:val="0"/>
          <w:sz w:val="32"/>
          <w:szCs w:val="32"/>
        </w:rPr>
        <w:t>广西鑫凤置业投资有限公司</w:t>
      </w:r>
      <w:r>
        <w:rPr>
          <w:rStyle w:val="NormalCharacter"/>
          <w:rFonts w:eastAsia="仿宋_GB2312" w:hint="eastAsia"/>
          <w:kern w:val="0"/>
          <w:sz w:val="32"/>
          <w:szCs w:val="32"/>
        </w:rPr>
        <w:t>（以下简称“鑫凤公司”）</w:t>
      </w:r>
      <w:r>
        <w:rPr>
          <w:rFonts w:eastAsia="仿宋_GB2312"/>
          <w:sz w:val="32"/>
          <w:szCs w:val="32"/>
        </w:rPr>
        <w:t>合作开发位于南宁市东葛路</w:t>
      </w:r>
      <w:r>
        <w:rPr>
          <w:rFonts w:eastAsia="仿宋_GB2312"/>
          <w:sz w:val="32"/>
          <w:szCs w:val="32"/>
        </w:rPr>
        <w:t>96</w:t>
      </w:r>
      <w:r>
        <w:rPr>
          <w:rFonts w:eastAsia="仿宋_GB2312"/>
          <w:sz w:val="32"/>
          <w:szCs w:val="32"/>
        </w:rPr>
        <w:t>号的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天筑鑫城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项目，该项目占地总面积</w:t>
      </w:r>
      <w:r>
        <w:rPr>
          <w:rFonts w:eastAsia="仿宋_GB2312"/>
          <w:sz w:val="32"/>
          <w:szCs w:val="32"/>
        </w:rPr>
        <w:t>7097.56</w:t>
      </w:r>
      <w:r>
        <w:rPr>
          <w:rFonts w:ascii="Segoe UI Symbol" w:eastAsia="仿宋_GB2312" w:hAnsi="Segoe UI Symbol" w:cs="Segoe UI Symbol" w:hint="eastAsia"/>
          <w:sz w:val="32"/>
          <w:szCs w:val="32"/>
        </w:rPr>
        <w:t>㎡</w:t>
      </w:r>
      <w:r>
        <w:rPr>
          <w:rFonts w:eastAsia="仿宋_GB2312"/>
          <w:sz w:val="32"/>
          <w:szCs w:val="32"/>
        </w:rPr>
        <w:t>，总建筑面积</w:t>
      </w:r>
      <w:r>
        <w:rPr>
          <w:rFonts w:eastAsia="仿宋_GB2312"/>
          <w:sz w:val="32"/>
          <w:szCs w:val="32"/>
        </w:rPr>
        <w:t>58418.71</w:t>
      </w:r>
      <w:r>
        <w:rPr>
          <w:rFonts w:ascii="Segoe UI Symbol" w:eastAsia="仿宋_GB2312" w:hAnsi="Segoe UI Symbol" w:cs="Segoe UI Symbol" w:hint="eastAsia"/>
          <w:sz w:val="32"/>
          <w:szCs w:val="32"/>
        </w:rPr>
        <w:t>㎡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楼层为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层</w:t>
      </w:r>
    </w:p>
    <w:p w:rsidR="000B20F3" w:rsidRDefault="00386C3B">
      <w:pPr>
        <w:snapToGrid w:val="0"/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二、合作权益分割</w:t>
      </w:r>
    </w:p>
    <w:p w:rsidR="000B20F3" w:rsidRDefault="00386C3B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根据</w:t>
      </w:r>
      <w:r>
        <w:rPr>
          <w:rFonts w:eastAsia="仿宋_GB2312"/>
          <w:sz w:val="32"/>
          <w:szCs w:val="32"/>
        </w:rPr>
        <w:t>城建公司与鑫凤公司签订的</w:t>
      </w:r>
      <w:r>
        <w:rPr>
          <w:rFonts w:eastAsia="仿宋_GB2312" w:hint="eastAsia"/>
          <w:sz w:val="32"/>
          <w:szCs w:val="32"/>
        </w:rPr>
        <w:t>《房地产开发合作合同》</w:t>
      </w:r>
      <w:r>
        <w:rPr>
          <w:rFonts w:eastAsia="仿宋_GB2312"/>
          <w:sz w:val="32"/>
          <w:szCs w:val="32"/>
        </w:rPr>
        <w:t>，城建公司取得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天筑鑫城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项目的以下权益：</w:t>
      </w:r>
    </w:p>
    <w:p w:rsidR="000B20F3" w:rsidRDefault="00386C3B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地面一层商铺建筑面积</w:t>
      </w:r>
      <w:r>
        <w:rPr>
          <w:rFonts w:eastAsia="仿宋_GB2312"/>
          <w:sz w:val="32"/>
          <w:szCs w:val="32"/>
        </w:rPr>
        <w:t>438</w:t>
      </w:r>
      <w:r>
        <w:rPr>
          <w:rFonts w:ascii="Segoe UI Symbol" w:eastAsia="仿宋_GB2312" w:hAnsi="Segoe UI Symbol" w:cs="Segoe UI Symbol" w:hint="eastAsia"/>
          <w:sz w:val="32"/>
          <w:szCs w:val="32"/>
        </w:rPr>
        <w:t>㎡</w:t>
      </w:r>
      <w:r>
        <w:rPr>
          <w:rFonts w:eastAsia="仿宋_GB2312"/>
          <w:sz w:val="32"/>
          <w:szCs w:val="32"/>
        </w:rPr>
        <w:t>；</w:t>
      </w:r>
    </w:p>
    <w:p w:rsidR="000B20F3" w:rsidRDefault="00386C3B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项目六层及其以上部分（含屋面顶层）的产权，房屋产权证登记建筑面积共计约</w:t>
      </w:r>
      <w:r>
        <w:rPr>
          <w:rFonts w:eastAsia="仿宋_GB2312"/>
          <w:sz w:val="32"/>
          <w:szCs w:val="32"/>
        </w:rPr>
        <w:t>35673</w:t>
      </w:r>
      <w:r>
        <w:rPr>
          <w:rFonts w:ascii="Segoe UI Symbol" w:eastAsia="仿宋_GB2312" w:hAnsi="Segoe UI Symbol" w:cs="Segoe UI Symbol" w:hint="eastAsia"/>
          <w:sz w:val="32"/>
          <w:szCs w:val="32"/>
        </w:rPr>
        <w:t>㎡</w:t>
      </w:r>
      <w:r>
        <w:rPr>
          <w:rFonts w:eastAsia="仿宋_GB2312"/>
          <w:sz w:val="32"/>
          <w:szCs w:val="32"/>
        </w:rPr>
        <w:t>；</w:t>
      </w:r>
    </w:p>
    <w:p w:rsidR="000B20F3" w:rsidRDefault="00386C3B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地下室</w:t>
      </w:r>
      <w:r>
        <w:rPr>
          <w:rFonts w:eastAsia="仿宋_GB2312"/>
          <w:sz w:val="32"/>
          <w:szCs w:val="32"/>
        </w:rPr>
        <w:t>150</w:t>
      </w:r>
      <w:r>
        <w:rPr>
          <w:rFonts w:eastAsia="仿宋_GB2312"/>
          <w:sz w:val="32"/>
          <w:szCs w:val="32"/>
        </w:rPr>
        <w:t>个</w:t>
      </w:r>
      <w:r>
        <w:rPr>
          <w:rFonts w:eastAsia="仿宋_GB2312" w:hint="eastAsia"/>
          <w:sz w:val="32"/>
          <w:szCs w:val="32"/>
        </w:rPr>
        <w:t>非人防</w:t>
      </w:r>
      <w:r>
        <w:rPr>
          <w:rFonts w:eastAsia="仿宋_GB2312"/>
          <w:sz w:val="32"/>
          <w:szCs w:val="32"/>
        </w:rPr>
        <w:t>停车位的产权；</w:t>
      </w:r>
    </w:p>
    <w:p w:rsidR="000B20F3" w:rsidRDefault="00386C3B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）天筑鑫城</w:t>
      </w:r>
      <w:r>
        <w:rPr>
          <w:rFonts w:eastAsia="仿宋_GB2312"/>
          <w:sz w:val="32"/>
          <w:szCs w:val="32"/>
        </w:rPr>
        <w:t>项目六层及其以上整个楼面以及整个楼顶的广告独占经营使用权。</w:t>
      </w:r>
    </w:p>
    <w:p w:rsidR="00386C3B" w:rsidRDefault="00386C3B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6-20</w:t>
      </w:r>
      <w:r>
        <w:rPr>
          <w:rFonts w:eastAsia="仿宋_GB2312" w:hint="eastAsia"/>
          <w:sz w:val="32"/>
          <w:szCs w:val="32"/>
        </w:rPr>
        <w:t>层</w:t>
      </w:r>
      <w:r>
        <w:rPr>
          <w:rFonts w:eastAsia="仿宋_GB2312"/>
          <w:sz w:val="32"/>
          <w:szCs w:val="32"/>
        </w:rPr>
        <w:t>有少量</w:t>
      </w:r>
      <w:r>
        <w:rPr>
          <w:rFonts w:eastAsia="仿宋_GB2312" w:hint="eastAsia"/>
          <w:sz w:val="32"/>
          <w:szCs w:val="32"/>
        </w:rPr>
        <w:t>面积</w:t>
      </w:r>
      <w:r>
        <w:rPr>
          <w:rFonts w:eastAsia="仿宋_GB2312"/>
          <w:sz w:val="32"/>
          <w:szCs w:val="32"/>
        </w:rPr>
        <w:t>出租，</w:t>
      </w:r>
      <w:r>
        <w:rPr>
          <w:rFonts w:eastAsia="仿宋_GB2312" w:hint="eastAsia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至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层为</w:t>
      </w:r>
      <w:r>
        <w:rPr>
          <w:rFonts w:eastAsia="仿宋_GB2312"/>
          <w:sz w:val="32"/>
          <w:szCs w:val="32"/>
        </w:rPr>
        <w:t>金投集团自用楼层。</w:t>
      </w:r>
    </w:p>
    <w:p w:rsidR="000B20F3" w:rsidRDefault="00386C3B">
      <w:pPr>
        <w:snapToGrid w:val="0"/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>三、鑫凤公司自有物业及租赁情况</w:t>
      </w:r>
    </w:p>
    <w:p w:rsidR="000B20F3" w:rsidRDefault="00386C3B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）自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有物业。负一至负三层车位（包含城建</w:t>
      </w:r>
      <w:r>
        <w:rPr>
          <w:rFonts w:eastAsia="仿宋_GB2312" w:hint="eastAsia"/>
          <w:sz w:val="32"/>
          <w:szCs w:val="32"/>
        </w:rPr>
        <w:t>150</w:t>
      </w:r>
      <w:r>
        <w:rPr>
          <w:rFonts w:eastAsia="仿宋_GB2312" w:hint="eastAsia"/>
          <w:sz w:val="32"/>
          <w:szCs w:val="32"/>
        </w:rPr>
        <w:t>个产权车位）、一层</w:t>
      </w: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 w:hint="eastAsia"/>
          <w:sz w:val="32"/>
          <w:szCs w:val="32"/>
        </w:rPr>
        <w:t>套商铺（面积</w:t>
      </w:r>
      <w:r>
        <w:rPr>
          <w:rFonts w:eastAsia="仿宋_GB2312" w:hint="eastAsia"/>
          <w:sz w:val="32"/>
          <w:szCs w:val="32"/>
        </w:rPr>
        <w:t>890.5</w:t>
      </w:r>
      <w:r>
        <w:rPr>
          <w:rFonts w:eastAsia="仿宋_GB2312" w:hint="eastAsia"/>
          <w:sz w:val="32"/>
          <w:szCs w:val="32"/>
        </w:rPr>
        <w:t>㎡）、二层（面积</w:t>
      </w:r>
      <w:r>
        <w:rPr>
          <w:rFonts w:eastAsia="仿宋_GB2312" w:hint="eastAsia"/>
          <w:sz w:val="32"/>
          <w:szCs w:val="32"/>
        </w:rPr>
        <w:t>2490.01</w:t>
      </w:r>
      <w:r>
        <w:rPr>
          <w:rFonts w:eastAsia="仿宋_GB2312" w:hint="eastAsia"/>
          <w:sz w:val="32"/>
          <w:szCs w:val="32"/>
        </w:rPr>
        <w:t>㎡、三层商场（面积</w:t>
      </w:r>
      <w:r>
        <w:rPr>
          <w:rFonts w:eastAsia="仿宋_GB2312" w:hint="eastAsia"/>
          <w:sz w:val="32"/>
          <w:szCs w:val="32"/>
        </w:rPr>
        <w:t>2473.6</w:t>
      </w:r>
      <w:r>
        <w:rPr>
          <w:rFonts w:eastAsia="仿宋_GB2312" w:hint="eastAsia"/>
          <w:sz w:val="32"/>
          <w:szCs w:val="32"/>
        </w:rPr>
        <w:t>㎡）及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层住宅部分（面积</w:t>
      </w:r>
      <w:r>
        <w:rPr>
          <w:rFonts w:eastAsia="仿宋_GB2312" w:hint="eastAsia"/>
          <w:sz w:val="32"/>
          <w:szCs w:val="32"/>
        </w:rPr>
        <w:t>1426.36</w:t>
      </w:r>
      <w:r>
        <w:rPr>
          <w:rFonts w:eastAsia="仿宋_GB2312" w:hint="eastAsia"/>
          <w:sz w:val="32"/>
          <w:szCs w:val="32"/>
        </w:rPr>
        <w:t>㎡）</w:t>
      </w:r>
      <w:r w:rsidR="00D535C0">
        <w:rPr>
          <w:rFonts w:eastAsia="仿宋_GB2312" w:hint="eastAsia"/>
          <w:sz w:val="32"/>
          <w:szCs w:val="32"/>
        </w:rPr>
        <w:t>，</w:t>
      </w:r>
      <w:r w:rsidR="00D535C0">
        <w:rPr>
          <w:rFonts w:eastAsia="仿宋_GB2312" w:hint="eastAsia"/>
          <w:sz w:val="32"/>
          <w:szCs w:val="32"/>
        </w:rPr>
        <w:t>4</w:t>
      </w:r>
      <w:r w:rsidR="00D535C0">
        <w:rPr>
          <w:rFonts w:eastAsia="仿宋_GB2312" w:hint="eastAsia"/>
          <w:sz w:val="32"/>
          <w:szCs w:val="32"/>
        </w:rPr>
        <w:t>层</w:t>
      </w:r>
      <w:r w:rsidR="00D535C0">
        <w:rPr>
          <w:rFonts w:eastAsia="仿宋_GB2312"/>
          <w:sz w:val="32"/>
          <w:szCs w:val="32"/>
        </w:rPr>
        <w:t>为架空层</w:t>
      </w:r>
      <w:r>
        <w:rPr>
          <w:rFonts w:eastAsia="仿宋_GB2312" w:hint="eastAsia"/>
          <w:sz w:val="32"/>
          <w:szCs w:val="32"/>
        </w:rPr>
        <w:t>。</w:t>
      </w:r>
    </w:p>
    <w:p w:rsidR="000B20F3" w:rsidRDefault="00386C3B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（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）出租情况</w:t>
      </w:r>
    </w:p>
    <w:p w:rsidR="000B20F3" w:rsidRDefault="00386C3B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1-5</w:t>
      </w:r>
      <w:r>
        <w:rPr>
          <w:rFonts w:eastAsia="仿宋_GB2312" w:hint="eastAsia"/>
          <w:sz w:val="32"/>
          <w:szCs w:val="32"/>
        </w:rPr>
        <w:t>层资产目前由鑫凤公司自行对外招租，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层除中信银行租赁房产外，剩余部分均为鑫凤公司自用。二层商场空置。</w:t>
      </w:r>
    </w:p>
    <w:tbl>
      <w:tblPr>
        <w:tblW w:w="8340" w:type="dxa"/>
        <w:tblInd w:w="93" w:type="dxa"/>
        <w:tblLook w:val="04A0" w:firstRow="1" w:lastRow="0" w:firstColumn="1" w:lastColumn="0" w:noHBand="0" w:noVBand="1"/>
      </w:tblPr>
      <w:tblGrid>
        <w:gridCol w:w="1354"/>
        <w:gridCol w:w="1080"/>
        <w:gridCol w:w="1080"/>
        <w:gridCol w:w="1455"/>
        <w:gridCol w:w="1316"/>
        <w:gridCol w:w="2055"/>
      </w:tblGrid>
      <w:tr w:rsidR="000B20F3">
        <w:trPr>
          <w:trHeight w:val="615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租客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租用楼层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租用面积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租用起始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租用到期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房号</w:t>
            </w:r>
          </w:p>
        </w:tc>
      </w:tr>
      <w:tr w:rsidR="000B20F3">
        <w:trPr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中信银行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1、5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694.6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2017.10.1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2025.9.30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106、107、518、519、520、521</w:t>
            </w:r>
          </w:p>
        </w:tc>
      </w:tr>
      <w:tr w:rsidR="000B20F3">
        <w:trPr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诺伯曼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2463.88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2017.9.1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2027.8.31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0B20F3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B20F3">
        <w:trPr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烟酒铺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36.38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2020.10.20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2025.10.19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112、113</w:t>
            </w:r>
          </w:p>
        </w:tc>
      </w:tr>
      <w:tr w:rsidR="000B20F3">
        <w:trPr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肥螺庄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2022.3.1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2027.2.28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109、110、111</w:t>
            </w:r>
          </w:p>
        </w:tc>
      </w:tr>
      <w:tr w:rsidR="000B20F3">
        <w:trPr>
          <w:trHeight w:val="600"/>
        </w:trPr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0F3" w:rsidRDefault="00386C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0B20F3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0B20F3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0B20F3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0B20F3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B20F3" w:rsidRDefault="000B20F3">
            <w:pPr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</w:tr>
    </w:tbl>
    <w:p w:rsidR="000B20F3" w:rsidRDefault="000B20F3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B20F3" w:rsidRDefault="000B20F3">
      <w:pPr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B20F3" w:rsidRDefault="00386C3B">
      <w:r>
        <w:rPr>
          <w:rFonts w:hint="eastAsia"/>
        </w:rPr>
        <w:t xml:space="preserve">        </w:t>
      </w:r>
    </w:p>
    <w:sectPr w:rsidR="000B20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551" w:rsidRDefault="00C83551" w:rsidP="00783F12">
      <w:r>
        <w:separator/>
      </w:r>
    </w:p>
  </w:endnote>
  <w:endnote w:type="continuationSeparator" w:id="0">
    <w:p w:rsidR="00C83551" w:rsidRDefault="00C83551" w:rsidP="0078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3690179"/>
      <w:docPartObj>
        <w:docPartGallery w:val="Page Numbers (Bottom of Page)"/>
        <w:docPartUnique/>
      </w:docPartObj>
    </w:sdtPr>
    <w:sdtContent>
      <w:p w:rsidR="00783F12" w:rsidRDefault="00783F12">
        <w:pPr>
          <w:pStyle w:val="a4"/>
          <w:jc w:val="center"/>
        </w:pPr>
        <w:r w:rsidRPr="00783F12">
          <w:rPr>
            <w:sz w:val="30"/>
            <w:szCs w:val="30"/>
          </w:rPr>
          <w:fldChar w:fldCharType="begin"/>
        </w:r>
        <w:r w:rsidRPr="00783F12">
          <w:rPr>
            <w:sz w:val="30"/>
            <w:szCs w:val="30"/>
          </w:rPr>
          <w:instrText>PAGE   \* MERGEFORMAT</w:instrText>
        </w:r>
        <w:r w:rsidRPr="00783F12">
          <w:rPr>
            <w:sz w:val="30"/>
            <w:szCs w:val="30"/>
          </w:rPr>
          <w:fldChar w:fldCharType="separate"/>
        </w:r>
        <w:r w:rsidR="00C83551" w:rsidRPr="00C83551">
          <w:rPr>
            <w:noProof/>
            <w:sz w:val="30"/>
            <w:szCs w:val="30"/>
            <w:lang w:val="zh-CN"/>
          </w:rPr>
          <w:t>1</w:t>
        </w:r>
        <w:r w:rsidRPr="00783F12">
          <w:rPr>
            <w:sz w:val="30"/>
            <w:szCs w:val="30"/>
          </w:rPr>
          <w:fldChar w:fldCharType="end"/>
        </w:r>
      </w:p>
    </w:sdtContent>
  </w:sdt>
  <w:p w:rsidR="00783F12" w:rsidRDefault="00783F1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551" w:rsidRDefault="00C83551" w:rsidP="00783F12">
      <w:r>
        <w:separator/>
      </w:r>
    </w:p>
  </w:footnote>
  <w:footnote w:type="continuationSeparator" w:id="0">
    <w:p w:rsidR="00C83551" w:rsidRDefault="00C83551" w:rsidP="00783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A3F63"/>
    <w:rsid w:val="000B20F3"/>
    <w:rsid w:val="00386C3B"/>
    <w:rsid w:val="00783F12"/>
    <w:rsid w:val="00C83551"/>
    <w:rsid w:val="00D535C0"/>
    <w:rsid w:val="1EE45188"/>
    <w:rsid w:val="315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7E81B1-CFBA-4AA3-8517-56563AFA3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</w:style>
  <w:style w:type="paragraph" w:styleId="a3">
    <w:name w:val="header"/>
    <w:basedOn w:val="a"/>
    <w:link w:val="Char"/>
    <w:rsid w:val="00783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83F1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783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F12"/>
    <w:rPr>
      <w:kern w:val="2"/>
      <w:sz w:val="18"/>
      <w:szCs w:val="18"/>
    </w:rPr>
  </w:style>
  <w:style w:type="paragraph" w:styleId="a5">
    <w:name w:val="Balloon Text"/>
    <w:basedOn w:val="a"/>
    <w:link w:val="Char1"/>
    <w:rsid w:val="00783F12"/>
    <w:rPr>
      <w:sz w:val="18"/>
      <w:szCs w:val="18"/>
    </w:rPr>
  </w:style>
  <w:style w:type="character" w:customStyle="1" w:styleId="Char1">
    <w:name w:val="批注框文本 Char"/>
    <w:basedOn w:val="a0"/>
    <w:link w:val="a5"/>
    <w:rsid w:val="00783F1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哈啾哈啾</dc:creator>
  <cp:lastModifiedBy>李伟强</cp:lastModifiedBy>
  <cp:revision>6</cp:revision>
  <cp:lastPrinted>2022-01-04T02:10:00Z</cp:lastPrinted>
  <dcterms:created xsi:type="dcterms:W3CDTF">2021-12-31T02:23:00Z</dcterms:created>
  <dcterms:modified xsi:type="dcterms:W3CDTF">2022-01-04T02:17:00Z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2052-11.1.0.11284</vt:lpwstr>
  </property>
  <property fmtid="{D5CDD505-2E9C-101B-9397-08002B2CF9AE}" pid="3" name="ICV">
    <vt:lpwstr>4722A78F54A64A1187295FBAB18BAA68</vt:lpwstr>
  </property>
</Properties>
</file>