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中牟伯利恒院校</w:t>
      </w:r>
    </w:p>
    <w:p>
      <w:pPr>
        <w:rPr>
          <w:rFonts w:hint="eastAsia"/>
        </w:rPr>
      </w:pPr>
      <w:r>
        <w:rPr>
          <w:rFonts w:hint="eastAsia"/>
        </w:rPr>
        <w:t>项目简介</w:t>
      </w:r>
    </w:p>
    <w:p>
      <w:pPr>
        <w:rPr>
          <w:rFonts w:hint="eastAsia"/>
        </w:rPr>
      </w:pPr>
      <w:r>
        <w:rPr>
          <w:rFonts w:hint="eastAsia"/>
        </w:rPr>
        <w:t>项目名称：中牟伯利恒学校建设项目。该项目由技术职业学院和少年军警校两部</w:t>
      </w:r>
    </w:p>
    <w:p>
      <w:pPr>
        <w:rPr>
          <w:rFonts w:hint="eastAsia"/>
        </w:rPr>
      </w:pPr>
      <w:r>
        <w:rPr>
          <w:rFonts w:hint="eastAsia"/>
        </w:rPr>
        <w:t>分组成。项目建成后可实现技术职业36班，可容纳1190名学生就学。</w:t>
      </w:r>
    </w:p>
    <w:p>
      <w:pPr>
        <w:rPr>
          <w:rFonts w:hint="eastAsia"/>
        </w:rPr>
      </w:pPr>
      <w:r>
        <w:rPr>
          <w:rFonts w:hint="eastAsia"/>
        </w:rPr>
        <w:t>少年军警学生24班的，可容纳1080名就学。</w:t>
      </w:r>
    </w:p>
    <w:p>
      <w:pPr>
        <w:rPr>
          <w:rFonts w:hint="eastAsia"/>
        </w:rPr>
      </w:pPr>
      <w:r>
        <w:rPr>
          <w:rFonts w:hint="eastAsia"/>
        </w:rPr>
        <w:t>项目地点：河南省郑州市中牟县屏华路以西，牡丹一街以东，富贵三</w:t>
      </w:r>
    </w:p>
    <w:p>
      <w:pPr>
        <w:rPr>
          <w:rFonts w:hint="eastAsia"/>
        </w:rPr>
      </w:pPr>
      <w:r>
        <w:rPr>
          <w:rFonts w:hint="eastAsia"/>
        </w:rPr>
        <w:t>路以南，永盛北街以北。</w:t>
      </w:r>
    </w:p>
    <w:p>
      <w:pPr>
        <w:rPr>
          <w:rFonts w:hint="eastAsia"/>
        </w:rPr>
      </w:pPr>
      <w:r>
        <w:rPr>
          <w:rFonts w:hint="eastAsia"/>
        </w:rPr>
        <w:t>承办单位：中牟伯利恒文化交流策划有限公司</w:t>
      </w:r>
    </w:p>
    <w:p>
      <w:pPr>
        <w:rPr>
          <w:rFonts w:hint="eastAsia"/>
        </w:rPr>
      </w:pPr>
      <w:r>
        <w:rPr>
          <w:rFonts w:hint="eastAsia"/>
        </w:rPr>
        <w:t>本项目为中牟伯利恒院校建设项目，主要服务于郑州市中牟</w:t>
      </w:r>
    </w:p>
    <w:p>
      <w:pPr>
        <w:rPr>
          <w:rFonts w:hint="eastAsia"/>
        </w:rPr>
      </w:pPr>
      <w:r>
        <w:rPr>
          <w:rFonts w:hint="eastAsia"/>
        </w:rPr>
        <w:t>县，郑州城区、郑州国际文化产业园、为全国全省区内适龄学生</w:t>
      </w:r>
    </w:p>
    <w:p>
      <w:pPr>
        <w:rPr>
          <w:rFonts w:hint="eastAsia"/>
        </w:rPr>
      </w:pPr>
      <w:r>
        <w:rPr>
          <w:rFonts w:hint="eastAsia"/>
        </w:rPr>
        <w:t>提供高标准就学条件。</w:t>
      </w:r>
    </w:p>
    <w:p>
      <w:pPr>
        <w:rPr>
          <w:rFonts w:hint="eastAsia"/>
        </w:rPr>
      </w:pPr>
      <w:r>
        <w:rPr>
          <w:rFonts w:hint="eastAsia"/>
        </w:rPr>
        <w:t>根据《 全国普通技术院校和少年军警校舍建设标准》（建标[2002]102号），</w:t>
      </w:r>
    </w:p>
    <w:p>
      <w:pPr>
        <w:rPr>
          <w:rFonts w:hint="eastAsia"/>
        </w:rPr>
      </w:pPr>
      <w:r>
        <w:rPr>
          <w:rFonts w:hint="eastAsia"/>
        </w:rPr>
        <w:t>本项目建设：项目建成后可实现36班技术院校，可容纳1190名技术职业学生就</w:t>
      </w:r>
    </w:p>
    <w:p>
      <w:pPr>
        <w:rPr>
          <w:rFonts w:hint="eastAsia"/>
        </w:rPr>
      </w:pPr>
      <w:r>
        <w:rPr>
          <w:rFonts w:hint="eastAsia"/>
        </w:rPr>
        <w:t>学。24班的少年军警学生，可容纳1080名就学，校内有游泳馆，篮球场，操场，教室，办公楼，综合办公楼，宿舍楼，教学楼等条件全部配齐。</w:t>
      </w:r>
    </w:p>
    <w:p>
      <w:pPr>
        <w:rPr>
          <w:rFonts w:hint="eastAsia"/>
        </w:rPr>
      </w:pPr>
      <w:r>
        <w:rPr>
          <w:rFonts w:hint="eastAsia"/>
        </w:rPr>
        <w:t>一、少年军警地块总用地面积35710.15㎡，建设用地面积26700.37㎡，</w:t>
      </w:r>
    </w:p>
    <w:p>
      <w:pPr>
        <w:rPr>
          <w:rFonts w:hint="eastAsia"/>
        </w:rPr>
      </w:pPr>
      <w:r>
        <w:rPr>
          <w:rFonts w:hint="eastAsia"/>
        </w:rPr>
        <w:t>总建筑面积25570.5㎡，地上建筑面积23325.17㎡，地下建筑面积</w:t>
      </w:r>
    </w:p>
    <w:p>
      <w:pPr>
        <w:rPr>
          <w:rFonts w:hint="eastAsia"/>
        </w:rPr>
      </w:pPr>
      <w:r>
        <w:rPr>
          <w:rFonts w:hint="eastAsia"/>
        </w:rPr>
        <w:t>2245.33㎡，机动车停车位50个，非机动车停车位1020个，容积率</w:t>
      </w:r>
    </w:p>
    <w:p>
      <w:pPr>
        <w:rPr>
          <w:rFonts w:hint="eastAsia"/>
        </w:rPr>
      </w:pPr>
      <w:r>
        <w:rPr>
          <w:rFonts w:hint="eastAsia"/>
        </w:rPr>
        <w:t>0.87，基底面积6592.68㎡，建筑密度24.69%，绿化率30.75%，绿化</w:t>
      </w:r>
    </w:p>
    <w:p>
      <w:pPr>
        <w:rPr>
          <w:rFonts w:hint="eastAsia"/>
        </w:rPr>
      </w:pPr>
      <w:r>
        <w:rPr>
          <w:rFonts w:hint="eastAsia"/>
        </w:rPr>
        <w:t>二、技术职业地块总用地面积35131.09㎡，建设用地面积26078.71㎡，总建筑面积23992.71㎡，地上建筑面积20755.7㎡，地下建筑面积</w:t>
      </w:r>
    </w:p>
    <w:p>
      <w:pPr>
        <w:rPr>
          <w:rFonts w:hint="eastAsia"/>
        </w:rPr>
      </w:pPr>
      <w:r>
        <w:rPr>
          <w:rFonts w:hint="eastAsia"/>
        </w:rPr>
        <w:t>3237.01㎡，机动车停车位68个，非机动车停车位380个，容积率</w:t>
      </w:r>
    </w:p>
    <w:p>
      <w:pPr>
        <w:rPr>
          <w:rFonts w:hint="eastAsia"/>
        </w:rPr>
      </w:pPr>
      <w:r>
        <w:rPr>
          <w:rFonts w:hint="eastAsia"/>
        </w:rPr>
        <w:t>0.79，基底面积6496.16㎡，建筑密度24.91%，绿化率35.78%，绿化</w:t>
      </w:r>
    </w:p>
    <w:p>
      <w:r>
        <w:rPr>
          <w:rFonts w:hint="eastAsia"/>
        </w:rPr>
        <w:t>率35.78%，面积9329.85㎡.，固定资产3.5个亿，土地加捐赠款综合费用1.2个亿，总价值，5.5亿，教育部门手续没问题，先按运营资金占股份运营分股，固定资产占股份比例分红利，运营选项可按照中医</w:t>
      </w:r>
      <w:bookmarkStart w:id="0" w:name="_GoBack"/>
      <w:bookmarkEnd w:id="0"/>
      <w:r>
        <w:rPr>
          <w:rFonts w:hint="eastAsia"/>
        </w:rPr>
        <w:t>学院少年军警校模式运营。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mMwYzI5M2UzZTNkY2UzNWM4MzhkODQwYzAwMDIifQ=="/>
  </w:docVars>
  <w:rsids>
    <w:rsidRoot w:val="00000000"/>
    <w:rsid w:val="2C93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781</Characters>
  <Lines>0</Lines>
  <Paragraphs>0</Paragraphs>
  <TotalTime>0</TotalTime>
  <ScaleCrop>false</ScaleCrop>
  <LinksUpToDate>false</LinksUpToDate>
  <CharactersWithSpaces>782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2023-06-12T00:37:45Z</dcterms:created>
  <dc:creator>lenovo</dc:creator>
  <cp:lastModifiedBy>刘宪锋</cp:lastModifiedBy>
  <dcterms:modified xsi:type="dcterms:W3CDTF">2023-06-12T00:38:17Z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2317A192CF9D4B16A7C701D7A5909086_12</vt:lpwstr>
  </property>
</Properties>
</file>