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清远佛冈158亩商住项目介绍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项目位于清远市佛冈汤塘镇黄花湖畔，属于温泉资源稀缺所在地。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408805" cy="4141470"/>
            <wp:effectExtent l="0" t="0" r="1079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项目经济指标如下：占地158亩，容积率1.08，用地性质属二类居住用地，70年产权。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619375" cy="3473450"/>
            <wp:effectExtent l="0" t="0" r="190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</w:t>
      </w:r>
      <w:r>
        <w:rPr>
          <w:rFonts w:hint="default"/>
          <w:lang w:val="en-US" w:eastAsia="zh-CN"/>
        </w:rPr>
        <w:t>现状：项目大部分已经建</w:t>
      </w:r>
      <w:r>
        <w:rPr>
          <w:rFonts w:hint="eastAsia"/>
          <w:lang w:val="en-US" w:eastAsia="zh-CN"/>
        </w:rPr>
        <w:t>成</w:t>
      </w:r>
      <w:r>
        <w:rPr>
          <w:rFonts w:hint="default"/>
          <w:lang w:val="en-US" w:eastAsia="zh-CN"/>
        </w:rPr>
        <w:t>。业态有别墅</w:t>
      </w:r>
      <w:r>
        <w:rPr>
          <w:rFonts w:hint="eastAsia"/>
          <w:lang w:val="en-US" w:eastAsia="zh-CN"/>
        </w:rPr>
        <w:t>（共72栋1栋未建）、</w:t>
      </w:r>
      <w:r>
        <w:rPr>
          <w:rFonts w:hint="default"/>
          <w:lang w:val="en-US" w:eastAsia="zh-CN"/>
        </w:rPr>
        <w:t>公寓</w:t>
      </w:r>
      <w:r>
        <w:rPr>
          <w:rFonts w:hint="eastAsia"/>
          <w:lang w:val="en-US" w:eastAsia="zh-CN"/>
        </w:rPr>
        <w:t>（建成）、</w:t>
      </w:r>
      <w:r>
        <w:rPr>
          <w:rFonts w:hint="default"/>
          <w:lang w:val="en-US" w:eastAsia="zh-CN"/>
        </w:rPr>
        <w:t>洋房</w:t>
      </w:r>
      <w:r>
        <w:rPr>
          <w:rFonts w:hint="eastAsia"/>
          <w:lang w:val="en-US" w:eastAsia="zh-CN"/>
        </w:rPr>
        <w:t>（基本建成），项目已基本建成，即可快速取证，快速去化。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债务：1亿以内。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资金缺口：</w:t>
      </w:r>
      <w:r>
        <w:rPr>
          <w:rFonts w:hint="eastAsia"/>
          <w:lang w:val="en-US" w:eastAsia="zh-CN"/>
        </w:rPr>
        <w:t>前融2</w:t>
      </w:r>
      <w:r>
        <w:rPr>
          <w:rFonts w:hint="default"/>
          <w:lang w:val="en-US" w:eastAsia="zh-CN"/>
        </w:rPr>
        <w:t>个亿</w:t>
      </w:r>
      <w:r>
        <w:rPr>
          <w:rFonts w:hint="eastAsia"/>
          <w:lang w:val="en-US" w:eastAsia="zh-CN"/>
        </w:rPr>
        <w:t>，主要用于债务重组</w:t>
      </w:r>
      <w:bookmarkStart w:id="0" w:name="_GoBack"/>
      <w:bookmarkEnd w:id="0"/>
      <w:r>
        <w:rPr>
          <w:rFonts w:hint="default"/>
          <w:lang w:val="en-US" w:eastAsia="zh-CN"/>
        </w:rPr>
        <w:t>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收购方背景：</w:t>
      </w:r>
      <w:r>
        <w:rPr>
          <w:rFonts w:hint="eastAsia"/>
          <w:lang w:val="en-US" w:eastAsia="zh-CN"/>
        </w:rPr>
        <w:t>收购方属于深圳本地一家投资商，将重点在温泉旅游地块重点布局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融资：2亿元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年化利息：面谈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B3678"/>
    <w:multiLevelType w:val="singleLevel"/>
    <w:tmpl w:val="43FB367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152D908"/>
    <w:multiLevelType w:val="singleLevel"/>
    <w:tmpl w:val="6152D90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MmQ1NzEzOWQxNDNjMDczNDlkYWY1ZjU1NmRmM2QifQ=="/>
  </w:docVars>
  <w:rsids>
    <w:rsidRoot w:val="00000000"/>
    <w:rsid w:val="079974D1"/>
    <w:rsid w:val="15996807"/>
    <w:rsid w:val="1D2E6978"/>
    <w:rsid w:val="305425B3"/>
    <w:rsid w:val="384B0353"/>
    <w:rsid w:val="45D109A0"/>
    <w:rsid w:val="5D721BE3"/>
    <w:rsid w:val="5E602469"/>
    <w:rsid w:val="63F83B07"/>
    <w:rsid w:val="67E97973"/>
    <w:rsid w:val="68047FAF"/>
    <w:rsid w:val="7037585A"/>
    <w:rsid w:val="719673CA"/>
    <w:rsid w:val="7EF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2023-09-22T12:45:00Z</dcterms:created>
  <dc:creator>27601</dc:creator>
  <cp:lastModifiedBy>林炜星-请惠存18681518998</cp:lastModifiedBy>
  <dcterms:modified xsi:type="dcterms:W3CDTF">2023-10-22T12:06:37Z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5C895BC172CF4DF7B13AC16EAA6FDD87_12</vt:lpwstr>
  </property>
</Properties>
</file>