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项目融资申请表</w:t>
      </w:r>
    </w:p>
    <w:tbl>
      <w:tblPr>
        <w:tblStyle w:val="2"/>
        <w:tblpPr w:leftFromText="180" w:rightFromText="180" w:vertAnchor="text" w:tblpY="1"/>
        <w:tblOverlap w:val="never"/>
        <w:tblW w:w="8522" w:type="dxa"/>
        <w:tblInd w:w="0" w:type="dxa"/>
        <w:tblLayout w:type="fixed"/>
        <w:tblCellMar>
          <w:top w:w="0" w:type="dxa"/>
          <w:left w:w="108" w:type="dxa"/>
          <w:bottom w:w="0" w:type="dxa"/>
          <w:right w:w="108" w:type="dxa"/>
        </w:tblCellMar>
      </w:tblPr>
      <w:tblGrid>
        <w:gridCol w:w="1951"/>
        <w:gridCol w:w="3119"/>
        <w:gridCol w:w="1275"/>
        <w:gridCol w:w="2177"/>
      </w:tblGrid>
      <w:tr>
        <w:tblPrEx>
          <w:tblCellMar>
            <w:top w:w="0" w:type="dxa"/>
            <w:left w:w="108" w:type="dxa"/>
            <w:bottom w:w="0" w:type="dxa"/>
            <w:right w:w="108" w:type="dxa"/>
          </w:tblCellMar>
        </w:tblPrEx>
        <w:trPr>
          <w:trHeight w:val="375"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一、基本信息</w:t>
            </w: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江苏尚联置业有限公司</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成立日期</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2020年8月10日</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企业所在地</w:t>
            </w:r>
          </w:p>
        </w:tc>
        <w:tc>
          <w:tcPr>
            <w:tcW w:w="65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江苏省连云港市赣榆区</w:t>
            </w:r>
            <w:bookmarkStart w:id="0" w:name="_GoBack"/>
            <w:bookmarkEnd w:id="0"/>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法定代表人</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王必欢</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手机</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18605188828</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企业性质</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有限责任公司</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注册资本</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5000万元人民币</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主营业务</w:t>
            </w:r>
          </w:p>
        </w:tc>
        <w:tc>
          <w:tcPr>
            <w:tcW w:w="65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房地产开发经营</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项目负责人</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2"/>
              </w:rPr>
            </w:pPr>
            <w:r>
              <w:rPr>
                <w:rFonts w:hint="eastAsia" w:ascii="宋体" w:hAnsi="宋体" w:eastAsia="宋体" w:cs="宋体"/>
                <w:b/>
                <w:color w:val="000000"/>
                <w:kern w:val="0"/>
                <w:sz w:val="22"/>
              </w:rPr>
              <w:t>　</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手机</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2"/>
              </w:rPr>
            </w:pPr>
            <w:r>
              <w:rPr>
                <w:rFonts w:hint="eastAsia" w:ascii="宋体" w:hAnsi="宋体" w:eastAsia="宋体" w:cs="宋体"/>
                <w:b/>
                <w:color w:val="000000"/>
                <w:kern w:val="0"/>
                <w:sz w:val="22"/>
              </w:rPr>
              <w:t>　</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450" w:hRule="atLeast"/>
        </w:trPr>
        <w:tc>
          <w:tcPr>
            <w:tcW w:w="195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传真</w:t>
            </w:r>
          </w:p>
        </w:tc>
        <w:tc>
          <w:tcPr>
            <w:tcW w:w="3119"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color w:val="000000"/>
                <w:kern w:val="0"/>
                <w:sz w:val="22"/>
              </w:rPr>
            </w:pPr>
            <w:r>
              <w:rPr>
                <w:rFonts w:hint="eastAsia" w:ascii="宋体" w:hAnsi="宋体" w:eastAsia="宋体" w:cs="宋体"/>
                <w:b/>
                <w:color w:val="000000"/>
                <w:kern w:val="0"/>
                <w:sz w:val="22"/>
              </w:rPr>
              <w:t>　</w:t>
            </w:r>
          </w:p>
        </w:tc>
        <w:tc>
          <w:tcPr>
            <w:tcW w:w="127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E-mail</w:t>
            </w:r>
          </w:p>
        </w:tc>
        <w:tc>
          <w:tcPr>
            <w:tcW w:w="2177"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color w:val="000000"/>
                <w:kern w:val="0"/>
                <w:sz w:val="22"/>
              </w:rPr>
            </w:pPr>
            <w:r>
              <w:rPr>
                <w:rFonts w:hint="eastAsia" w:ascii="宋体" w:hAnsi="宋体" w:eastAsia="宋体" w:cs="宋体"/>
                <w:b/>
                <w:color w:val="000000"/>
                <w:kern w:val="0"/>
                <w:sz w:val="22"/>
              </w:rPr>
              <w:t>　</w:t>
            </w:r>
          </w:p>
        </w:tc>
      </w:tr>
      <w:tr>
        <w:tblPrEx>
          <w:tblCellMar>
            <w:top w:w="0" w:type="dxa"/>
            <w:left w:w="108" w:type="dxa"/>
            <w:bottom w:w="0" w:type="dxa"/>
            <w:right w:w="108" w:type="dxa"/>
          </w:tblCellMar>
        </w:tblPrEx>
        <w:trPr>
          <w:trHeight w:val="375"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二、申请信息</w:t>
            </w: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项目名称</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尚都天璞项目</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合作方式</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合作开发，即将清退股东转为尚都独资。</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资金用途</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eastAsia="zh-CN"/>
              </w:rPr>
              <w:t>支付工程款</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312"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申请额度</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7000万元</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使用年限</w:t>
            </w:r>
          </w:p>
        </w:tc>
        <w:tc>
          <w:tcPr>
            <w:tcW w:w="2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lang w:val="en-US" w:eastAsia="zh-CN"/>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1年期</w:t>
            </w:r>
          </w:p>
        </w:tc>
      </w:tr>
      <w:tr>
        <w:tblPrEx>
          <w:tblCellMar>
            <w:top w:w="0" w:type="dxa"/>
            <w:left w:w="108" w:type="dxa"/>
            <w:bottom w:w="0" w:type="dxa"/>
            <w:right w:w="108" w:type="dxa"/>
          </w:tblCellMar>
        </w:tblPrEx>
        <w:trPr>
          <w:trHeight w:val="312"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4"/>
                <w:szCs w:val="24"/>
              </w:rPr>
            </w:pPr>
          </w:p>
        </w:tc>
        <w:tc>
          <w:tcPr>
            <w:tcW w:w="2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22"/>
              </w:rPr>
            </w:pPr>
          </w:p>
        </w:tc>
      </w:tr>
      <w:tr>
        <w:tblPrEx>
          <w:tblCellMar>
            <w:top w:w="0" w:type="dxa"/>
            <w:left w:w="108" w:type="dxa"/>
            <w:bottom w:w="0" w:type="dxa"/>
            <w:right w:w="108" w:type="dxa"/>
          </w:tblCellMar>
        </w:tblPrEx>
        <w:trPr>
          <w:trHeight w:val="624" w:hRule="atLeast"/>
        </w:trPr>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8"/>
                <w:szCs w:val="28"/>
              </w:rPr>
            </w:pPr>
          </w:p>
          <w:p>
            <w:pPr>
              <w:widowControl/>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三、项目介绍；投资价值与可行性；还款来源与还款计划。</w:t>
            </w:r>
          </w:p>
          <w:p>
            <w:pPr>
              <w:widowControl/>
              <w:jc w:val="left"/>
              <w:rPr>
                <w:rFonts w:hint="eastAsia" w:ascii="宋体" w:hAnsi="宋体" w:eastAsia="宋体" w:cs="宋体"/>
                <w:b/>
                <w:color w:val="000000"/>
                <w:kern w:val="0"/>
                <w:sz w:val="28"/>
                <w:szCs w:val="28"/>
              </w:rPr>
            </w:pPr>
          </w:p>
          <w:p>
            <w:pPr>
              <w:widowControl/>
              <w:jc w:val="left"/>
              <w:rPr>
                <w:rFonts w:ascii="宋体" w:hAnsi="宋体" w:eastAsia="宋体" w:cs="宋体"/>
                <w:b/>
                <w:color w:val="000000"/>
                <w:kern w:val="0"/>
                <w:sz w:val="28"/>
                <w:szCs w:val="28"/>
              </w:rPr>
            </w:pPr>
          </w:p>
        </w:tc>
        <w:tc>
          <w:tcPr>
            <w:tcW w:w="657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2"/>
              </w:rPr>
            </w:pPr>
            <w:r>
              <w:rPr>
                <w:rFonts w:hint="eastAsia" w:ascii="宋体" w:hAnsi="宋体" w:eastAsia="宋体" w:cs="宋体"/>
                <w:b/>
                <w:color w:val="000000"/>
                <w:kern w:val="0"/>
                <w:sz w:val="22"/>
              </w:rPr>
              <w:t>　</w:t>
            </w:r>
            <w:r>
              <w:rPr>
                <w:rFonts w:hint="eastAsia" w:ascii="宋体" w:hAnsi="宋体" w:eastAsia="宋体" w:cs="宋体"/>
                <w:b/>
                <w:color w:val="000000"/>
                <w:kern w:val="0"/>
                <w:sz w:val="22"/>
                <w:lang w:val="en-US" w:eastAsia="zh-CN"/>
              </w:rPr>
              <w:t xml:space="preserve">  </w:t>
            </w:r>
            <w:r>
              <w:rPr>
                <w:rFonts w:hint="eastAsia" w:ascii="宋体" w:hAnsi="宋体" w:eastAsia="宋体" w:cs="宋体"/>
                <w:b/>
                <w:color w:val="000000"/>
                <w:kern w:val="0"/>
                <w:sz w:val="22"/>
              </w:rPr>
              <w:t>江苏尚联置业有限公司于2020年8月10日成立，注册资本为人民币5000万元，法人王必欢，是江苏尚然置业有限公司100%控股公司。江苏尚然置业有限公司于2020年6月28日以总价28030万元竞得赣榆2020G06号地块，后成立江苏尚联置业有限公司作为项目公司全权负责该地块的开发工作。</w:t>
            </w:r>
          </w:p>
          <w:p>
            <w:pPr>
              <w:widowControl/>
              <w:ind w:firstLine="442" w:firstLineChars="200"/>
              <w:jc w:val="left"/>
              <w:rPr>
                <w:rFonts w:hint="eastAsia" w:ascii="宋体" w:hAnsi="宋体" w:eastAsia="宋体" w:cs="宋体"/>
                <w:b/>
                <w:color w:val="000000"/>
                <w:kern w:val="0"/>
                <w:sz w:val="22"/>
                <w:lang w:val="en-US" w:eastAsia="zh-CN"/>
              </w:rPr>
            </w:pPr>
            <w:r>
              <w:rPr>
                <w:rFonts w:hint="eastAsia" w:ascii="宋体" w:hAnsi="宋体" w:eastAsia="宋体" w:cs="宋体"/>
                <w:b/>
                <w:color w:val="000000"/>
                <w:kern w:val="0"/>
                <w:sz w:val="22"/>
              </w:rPr>
              <w:t>尚都天璞小区（备案名）坐落于赣榆区青口镇徐福路南、易居易墅东、玉带路北，项目规划用地58790平方米。总建筑面积为128816.41平方米，其中，地上计容建筑面积为93425.14平方米，地下建筑面积3,0557.30平方米，项目容积率1.59，建筑密度27.23%，绿地率35.10%，总户数644户</w:t>
            </w:r>
            <w:r>
              <w:rPr>
                <w:rFonts w:hint="eastAsia" w:ascii="宋体" w:hAnsi="宋体" w:eastAsia="宋体" w:cs="宋体"/>
                <w:b/>
                <w:color w:val="000000"/>
                <w:kern w:val="0"/>
                <w:sz w:val="22"/>
                <w:lang w:eastAsia="zh-CN"/>
              </w:rPr>
              <w:t>。项目已叠墅为主，目前剩余四叠</w:t>
            </w:r>
            <w:r>
              <w:rPr>
                <w:rFonts w:hint="eastAsia" w:ascii="宋体" w:hAnsi="宋体" w:eastAsia="宋体" w:cs="宋体"/>
                <w:b/>
                <w:color w:val="000000"/>
                <w:kern w:val="0"/>
                <w:sz w:val="22"/>
                <w:lang w:val="en-US" w:eastAsia="zh-CN"/>
              </w:rPr>
              <w:t>45套，货值约8945万，六叠35套，货值约6800万，合计住宅剩余未售货值约15745万元。</w:t>
            </w:r>
          </w:p>
          <w:p>
            <w:pPr>
              <w:widowControl/>
              <w:ind w:firstLine="442" w:firstLineChars="200"/>
              <w:jc w:val="left"/>
              <w:rPr>
                <w:rFonts w:hint="eastAsia" w:ascii="宋体" w:hAnsi="宋体" w:eastAsia="宋体" w:cs="宋体"/>
                <w:b/>
                <w:color w:val="000000"/>
                <w:kern w:val="0"/>
                <w:sz w:val="22"/>
                <w:lang w:val="en-US" w:eastAsia="zh-CN"/>
              </w:rPr>
            </w:pPr>
            <w:r>
              <w:rPr>
                <w:rFonts w:hint="eastAsia" w:ascii="宋体" w:hAnsi="宋体" w:eastAsia="宋体" w:cs="宋体"/>
                <w:b/>
                <w:color w:val="000000"/>
                <w:kern w:val="0"/>
                <w:sz w:val="22"/>
                <w:lang w:val="en-US" w:eastAsia="zh-CN"/>
              </w:rPr>
              <w:t>还款来源：项目剩余货值销售、集团名下尚都未来城项目销售回笼款。</w:t>
            </w:r>
          </w:p>
          <w:p>
            <w:pPr>
              <w:widowControl/>
              <w:ind w:firstLine="442" w:firstLineChars="200"/>
              <w:jc w:val="left"/>
              <w:rPr>
                <w:rFonts w:hint="default" w:ascii="宋体" w:hAnsi="宋体" w:eastAsia="宋体" w:cs="宋体"/>
                <w:b/>
                <w:color w:val="000000"/>
                <w:kern w:val="0"/>
                <w:sz w:val="22"/>
                <w:lang w:val="en-US" w:eastAsia="zh-CN"/>
              </w:rPr>
            </w:pPr>
            <w:r>
              <w:rPr>
                <w:rFonts w:hint="eastAsia" w:ascii="宋体" w:hAnsi="宋体" w:eastAsia="宋体" w:cs="宋体"/>
                <w:b/>
                <w:color w:val="000000"/>
                <w:kern w:val="0"/>
                <w:sz w:val="22"/>
                <w:lang w:val="en-US" w:eastAsia="zh-CN"/>
              </w:rPr>
              <w:t>还款计划：1年内还本付息。</w:t>
            </w:r>
          </w:p>
        </w:tc>
      </w:tr>
      <w:tr>
        <w:tblPrEx>
          <w:tblCellMar>
            <w:top w:w="0" w:type="dxa"/>
            <w:left w:w="108" w:type="dxa"/>
            <w:bottom w:w="0" w:type="dxa"/>
            <w:right w:w="108" w:type="dxa"/>
          </w:tblCellMar>
        </w:tblPrEx>
        <w:trPr>
          <w:trHeight w:val="624"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8"/>
                <w:szCs w:val="28"/>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24"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8"/>
                <w:szCs w:val="28"/>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24"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8"/>
                <w:szCs w:val="28"/>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24"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8"/>
                <w:szCs w:val="28"/>
              </w:rPr>
            </w:pPr>
          </w:p>
        </w:tc>
        <w:tc>
          <w:tcPr>
            <w:tcW w:w="657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asciiTheme="majorEastAsia" w:hAnsiTheme="majorEastAsia" w:eastAsiaTheme="majorEastAsia"/>
          <w:sz w:val="30"/>
          <w:szCs w:val="30"/>
        </w:rPr>
      </w:pPr>
      <w:r>
        <w:rPr>
          <w:rFonts w:asciiTheme="majorEastAsia" w:hAnsiTheme="majorEastAsia" w:eastAsiaTheme="majorEastAsia"/>
          <w:sz w:val="30"/>
          <w:szCs w:val="30"/>
        </w:rPr>
        <w:br w:type="textWrapping" w:clear="all"/>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YmQxNTQ5MGI5OWVlNDQ4ZGVlYzQyYzliMDAwZTIifQ=="/>
  </w:docVars>
  <w:rsids>
    <w:rsidRoot w:val="00B24368"/>
    <w:rsid w:val="00042ECE"/>
    <w:rsid w:val="005C5E60"/>
    <w:rsid w:val="006448CA"/>
    <w:rsid w:val="00807988"/>
    <w:rsid w:val="00B24368"/>
    <w:rsid w:val="00FE2A00"/>
    <w:rsid w:val="2F146E98"/>
    <w:rsid w:val="6413662F"/>
    <w:rsid w:val="69EF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Words>
  <Characters>215</Characters>
  <Lines>1</Lines>
  <Paragraphs>1</Paragraphs>
  <TotalTime>7</TotalTime>
  <ScaleCrop>false</ScaleCrop>
  <LinksUpToDate>false</LinksUpToDate>
  <CharactersWithSpaces>251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2016-11-09T02:01:00Z</dcterms:created>
  <dc:creator>Administrator</dc:creator>
  <cp:lastModifiedBy> ！</cp:lastModifiedBy>
  <cp:lastPrinted>2016-11-09T02:31:00Z</cp:lastPrinted>
  <dcterms:modified xsi:type="dcterms:W3CDTF">2023-10-24T03:25:16Z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326F8A690096420DB12AE66CD5E2F0BB_12</vt:lpwstr>
  </property>
</Properties>
</file>