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before="425" w:beforeAutospacing="0" w:after="0" w:afterAutospacing="0" w:line="439" w:lineRule="exact"/>
        <w:ind w:right="0"/>
        <w:jc w:val="center"/>
        <w:textAlignment w:val="baseline"/>
        <w:rPr>
          <w:rFonts w:hint="eastAsia" w:eastAsia="宋体"/>
          <w:b/>
          <w:bCs/>
          <w:i w:val="0"/>
          <w:caps w:val="0"/>
          <w:color w:val="000000"/>
          <w:spacing w:val="2"/>
          <w:w w:val="100"/>
          <w:sz w:val="44"/>
          <w:lang w:eastAsia="zh-CN"/>
        </w:rPr>
      </w:pPr>
      <w:r>
        <w:rPr>
          <w:rFonts w:hint="eastAsia"/>
          <w:b/>
          <w:bCs/>
          <w:i w:val="0"/>
          <w:caps w:val="0"/>
          <w:color w:val="000000"/>
          <w:spacing w:val="2"/>
          <w:w w:val="100"/>
          <w:sz w:val="44"/>
        </w:rPr>
        <w:t>融资计划书</w:t>
      </w:r>
      <w:r>
        <w:rPr>
          <w:rFonts w:hint="eastAsia"/>
          <w:b/>
          <w:bCs/>
          <w:i w:val="0"/>
          <w:caps w:val="0"/>
          <w:color w:val="000000"/>
          <w:spacing w:val="2"/>
          <w:w w:val="100"/>
          <w:sz w:val="44"/>
          <w:lang w:eastAsia="zh-CN"/>
        </w:rPr>
        <w:t>（</w:t>
      </w:r>
      <w:r>
        <w:rPr>
          <w:rFonts w:hint="eastAsia"/>
          <w:b/>
          <w:bCs/>
          <w:i w:val="0"/>
          <w:caps w:val="0"/>
          <w:color w:val="000000"/>
          <w:spacing w:val="2"/>
          <w:w w:val="100"/>
          <w:sz w:val="44"/>
          <w:lang w:val="en-US" w:eastAsia="zh-CN"/>
        </w:rPr>
        <w:t>融资3-4亿</w:t>
      </w:r>
      <w:r>
        <w:rPr>
          <w:rFonts w:hint="eastAsia"/>
          <w:b/>
          <w:bCs/>
          <w:i w:val="0"/>
          <w:caps w:val="0"/>
          <w:color w:val="000000"/>
          <w:spacing w:val="2"/>
          <w:w w:val="100"/>
          <w:sz w:val="44"/>
          <w:lang w:eastAsia="zh-CN"/>
        </w:rPr>
        <w:t>）</w:t>
      </w:r>
    </w:p>
    <w:p>
      <w:pPr>
        <w:widowControl w:val="0"/>
        <w:snapToGrid/>
        <w:spacing w:before="0" w:beforeAutospacing="0" w:after="0" w:afterAutospacing="0" w:line="281" w:lineRule="exact"/>
        <w:ind w:right="0"/>
        <w:jc w:val="left"/>
        <w:textAlignment w:val="baseline"/>
        <w:rPr>
          <w:rFonts w:hint="eastAsia"/>
          <w:b w:val="0"/>
          <w:i w:val="0"/>
          <w:caps w:val="0"/>
          <w:color w:val="000000"/>
          <w:spacing w:val="0"/>
          <w:w w:val="100"/>
          <w:sz w:val="28"/>
        </w:rPr>
      </w:pPr>
    </w:p>
    <w:p>
      <w:pPr>
        <w:widowControl w:val="0"/>
        <w:snapToGrid/>
        <w:spacing w:before="0" w:beforeAutospacing="0" w:after="0" w:afterAutospacing="0" w:line="281" w:lineRule="exact"/>
        <w:ind w:right="0"/>
        <w:jc w:val="left"/>
        <w:textAlignment w:val="baseline"/>
        <w:rPr>
          <w:rFonts w:hint="eastAsia"/>
          <w:b w:val="0"/>
          <w:i w:val="0"/>
          <w:caps w:val="0"/>
          <w:color w:val="000000"/>
          <w:spacing w:val="0"/>
          <w:w w:val="100"/>
          <w:sz w:val="28"/>
          <w:lang w:val="en-US" w:eastAsia="zh-CN"/>
        </w:rPr>
      </w:pPr>
      <w:r>
        <w:rPr>
          <w:rFonts w:hint="eastAsia"/>
          <w:b w:val="0"/>
          <w:i w:val="0"/>
          <w:caps w:val="0"/>
          <w:color w:val="000000"/>
          <w:spacing w:val="0"/>
          <w:w w:val="100"/>
          <w:sz w:val="28"/>
          <w:lang w:val="en-US" w:eastAsia="zh-CN"/>
        </w:rPr>
        <w:t>.</w:t>
      </w:r>
    </w:p>
    <w:p>
      <w:pPr>
        <w:keepLines w:val="0"/>
        <w:widowControl w:val="0"/>
        <w:snapToGrid/>
        <w:spacing w:before="0" w:beforeAutospacing="0" w:after="0" w:afterAutospacing="0" w:line="360" w:lineRule="auto"/>
        <w:ind w:right="0"/>
        <w:jc w:val="center"/>
        <w:textAlignment w:val="baseline"/>
        <w:rPr>
          <w:rFonts w:hint="eastAsia"/>
          <w:b/>
          <w:bCs/>
          <w:i w:val="0"/>
          <w:caps w:val="0"/>
          <w:color w:val="000000"/>
          <w:spacing w:val="0"/>
          <w:w w:val="100"/>
          <w:sz w:val="36"/>
          <w:szCs w:val="36"/>
          <w:lang w:val="en-US" w:eastAsia="zh-CN"/>
        </w:rPr>
      </w:pPr>
      <w:r>
        <w:rPr>
          <w:rFonts w:hint="eastAsia"/>
          <w:b/>
          <w:bCs/>
          <w:i w:val="0"/>
          <w:caps w:val="0"/>
          <w:color w:val="000000"/>
          <w:spacing w:val="0"/>
          <w:w w:val="100"/>
          <w:sz w:val="36"/>
          <w:szCs w:val="36"/>
          <w:lang w:eastAsia="zh-CN"/>
        </w:rPr>
        <w:t>第一章</w:t>
      </w:r>
      <w:r>
        <w:rPr>
          <w:rFonts w:hint="eastAsia"/>
          <w:b/>
          <w:bCs/>
          <w:i w:val="0"/>
          <w:caps w:val="0"/>
          <w:color w:val="000000"/>
          <w:spacing w:val="0"/>
          <w:w w:val="100"/>
          <w:sz w:val="36"/>
          <w:szCs w:val="36"/>
          <w:lang w:val="en-US" w:eastAsia="zh-CN"/>
        </w:rPr>
        <w:t xml:space="preserve"> 概要</w:t>
      </w:r>
    </w:p>
    <w:p>
      <w:pPr>
        <w:keepLines w:val="0"/>
        <w:widowControl w:val="0"/>
        <w:snapToGrid/>
        <w:spacing w:before="0" w:beforeAutospacing="0" w:after="0" w:afterAutospacing="0" w:line="360" w:lineRule="auto"/>
        <w:ind w:right="0" w:firstLine="680"/>
        <w:jc w:val="left"/>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武汉荣力龙阳广场位于湖北省武汉市汉阳区龙阳大道与芳草一路交汇处（地铁3号线汉</w:t>
      </w:r>
      <w:bookmarkStart w:id="0" w:name="_GoBack"/>
      <w:bookmarkEnd w:id="0"/>
      <w:r>
        <w:rPr>
          <w:rFonts w:hint="eastAsia"/>
          <w:b w:val="0"/>
          <w:i w:val="0"/>
          <w:caps w:val="0"/>
          <w:color w:val="000000"/>
          <w:spacing w:val="0"/>
          <w:w w:val="100"/>
          <w:sz w:val="28"/>
          <w:szCs w:val="28"/>
          <w:lang w:val="en-US" w:eastAsia="zh-CN"/>
        </w:rPr>
        <w:t>阳客运站站C出口），紧邻升官渡小区和汉阳客运中心，地块南侧一公里处即为武汉市三环线王家嘴立交桥，隶属武汉经济技术开发区管辖。国有土地使用证为武开国有（2016）第21号，地号：420114070001GS00004，项目规划为商业综合体，使用权面积为26511.70m2，地类用途为批发零售用地，建筑规模为商业总建筑面积119061.85平方米，其中地上63541.67平方米，地上6层；地下室55520.18平方米，地下3层。目前项目为在建工程，项目现已封顶，后续工程至开业需3亿元人民币资金，资金使用年限5年。</w:t>
      </w:r>
    </w:p>
    <w:p>
      <w:pPr>
        <w:keepLines w:val="0"/>
        <w:widowControl w:val="0"/>
        <w:snapToGrid/>
        <w:spacing w:before="0" w:beforeAutospacing="0" w:after="0" w:afterAutospacing="0" w:line="360" w:lineRule="auto"/>
        <w:ind w:right="0"/>
        <w:jc w:val="center"/>
        <w:textAlignment w:val="baseline"/>
        <w:rPr>
          <w:rFonts w:hint="eastAsia"/>
          <w:b/>
          <w:bCs/>
          <w:i w:val="0"/>
          <w:caps w:val="0"/>
          <w:color w:val="000000"/>
          <w:spacing w:val="0"/>
          <w:w w:val="100"/>
          <w:sz w:val="36"/>
          <w:szCs w:val="36"/>
          <w:lang w:val="en-US" w:eastAsia="zh-CN"/>
        </w:rPr>
      </w:pPr>
    </w:p>
    <w:p>
      <w:pPr>
        <w:keepLines w:val="0"/>
        <w:widowControl w:val="0"/>
        <w:snapToGrid/>
        <w:spacing w:before="0" w:beforeAutospacing="0" w:after="0" w:afterAutospacing="0" w:line="360" w:lineRule="auto"/>
        <w:ind w:right="0"/>
        <w:jc w:val="center"/>
        <w:textAlignment w:val="baseline"/>
        <w:rPr>
          <w:rFonts w:hint="eastAsia"/>
          <w:b/>
          <w:bCs/>
          <w:i w:val="0"/>
          <w:caps w:val="0"/>
          <w:color w:val="000000"/>
          <w:spacing w:val="0"/>
          <w:w w:val="100"/>
          <w:sz w:val="36"/>
          <w:szCs w:val="36"/>
          <w:lang w:val="en-US" w:eastAsia="zh-CN"/>
        </w:rPr>
      </w:pPr>
      <w:r>
        <w:rPr>
          <w:rFonts w:hint="eastAsia"/>
          <w:b/>
          <w:bCs/>
          <w:i w:val="0"/>
          <w:caps w:val="0"/>
          <w:color w:val="000000"/>
          <w:spacing w:val="0"/>
          <w:w w:val="100"/>
          <w:sz w:val="36"/>
          <w:szCs w:val="36"/>
          <w:lang w:val="en-US" w:eastAsia="zh-CN"/>
        </w:rPr>
        <w:t>第二章公司简介</w:t>
      </w:r>
    </w:p>
    <w:p>
      <w:pPr>
        <w:keepLines w:val="0"/>
        <w:widowControl w:val="0"/>
        <w:numPr>
          <w:ilvl w:val="0"/>
          <w:numId w:val="1"/>
        </w:numPr>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rPr>
      </w:pPr>
      <w:r>
        <w:rPr>
          <w:rFonts w:hint="eastAsia"/>
          <w:b w:val="0"/>
          <w:i w:val="0"/>
          <w:caps w:val="0"/>
          <w:color w:val="000000"/>
          <w:spacing w:val="0"/>
          <w:w w:val="100"/>
          <w:sz w:val="28"/>
          <w:szCs w:val="28"/>
        </w:rPr>
        <w:t>公司简介：</w:t>
      </w:r>
    </w:p>
    <w:p>
      <w:pPr>
        <w:keepLines w:val="0"/>
        <w:widowControl w:val="0"/>
        <w:snapToGrid/>
        <w:spacing w:before="0" w:beforeAutospacing="0" w:after="0" w:afterAutospacing="0" w:line="360" w:lineRule="auto"/>
        <w:ind w:right="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 xml:space="preserve">    武汉从坤商贸公司成立于2012年12月19日，注册资本500万元，注册地址位于新洲区，从坤商贸公司实控人从事建筑施工及房地产开发多年，行业经验丰富。</w:t>
      </w: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rPr>
      </w:pPr>
      <w:r>
        <w:rPr>
          <w:rFonts w:hint="eastAsia"/>
          <w:b w:val="0"/>
          <w:i w:val="0"/>
          <w:caps w:val="0"/>
          <w:color w:val="000000"/>
          <w:spacing w:val="0"/>
          <w:w w:val="100"/>
          <w:sz w:val="28"/>
          <w:szCs w:val="28"/>
          <w:lang w:eastAsia="zh-CN"/>
        </w:rPr>
        <w:t>二、</w:t>
      </w:r>
      <w:r>
        <w:rPr>
          <w:rFonts w:hint="eastAsia"/>
          <w:b w:val="0"/>
          <w:i w:val="0"/>
          <w:caps w:val="0"/>
          <w:color w:val="000000"/>
          <w:spacing w:val="0"/>
          <w:w w:val="100"/>
          <w:sz w:val="28"/>
          <w:szCs w:val="28"/>
        </w:rPr>
        <w:t>公司股权结构</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2036"/>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229" w:type="dxa"/>
            <w:vMerge w:val="restart"/>
            <w:noWrap w:val="0"/>
            <w:vAlign w:val="center"/>
          </w:tcPr>
          <w:p>
            <w:pPr>
              <w:widowControl/>
              <w:snapToGrid/>
              <w:spacing w:before="120" w:beforeAutospacing="0" w:after="240" w:afterAutospacing="0" w:line="240" w:lineRule="auto"/>
              <w:jc w:val="center"/>
              <w:textAlignment w:val="baseline"/>
              <w:rPr>
                <w:rFonts w:hint="eastAsia"/>
                <w:b w:val="0"/>
                <w:i w:val="0"/>
                <w:caps w:val="0"/>
                <w:color w:val="000000"/>
                <w:spacing w:val="0"/>
                <w:w w:val="100"/>
                <w:sz w:val="28"/>
                <w:szCs w:val="28"/>
                <w:lang w:val="en-US" w:eastAsia="zh-CN"/>
              </w:rPr>
            </w:pPr>
            <w:r>
              <w:rPr>
                <w:rFonts w:hint="eastAsia"/>
                <w:b w:val="0"/>
                <w:i w:val="0"/>
                <w:caps w:val="0"/>
                <w:spacing w:val="0"/>
                <w:w w:val="100"/>
                <w:sz w:val="22"/>
                <w:szCs w:val="21"/>
              </w:rPr>
              <w:t>投资者名称</w:t>
            </w:r>
          </w:p>
        </w:tc>
        <w:tc>
          <w:tcPr>
            <w:tcW w:w="3851" w:type="dxa"/>
            <w:gridSpan w:val="2"/>
            <w:noWrap w:val="0"/>
            <w:vAlign w:val="center"/>
          </w:tcPr>
          <w:p>
            <w:pPr>
              <w:snapToGrid/>
              <w:spacing w:before="120" w:beforeAutospacing="0" w:after="240" w:afterAutospacing="0" w:line="240" w:lineRule="auto"/>
              <w:jc w:val="center"/>
              <w:textAlignment w:val="baseline"/>
              <w:rPr>
                <w:rFonts w:hint="eastAsia"/>
                <w:b w:val="0"/>
                <w:i w:val="0"/>
                <w:caps w:val="0"/>
                <w:color w:val="000000"/>
                <w:spacing w:val="0"/>
                <w:w w:val="100"/>
                <w:sz w:val="28"/>
                <w:szCs w:val="28"/>
                <w:lang w:val="en-US" w:eastAsia="zh-CN"/>
              </w:rPr>
            </w:pPr>
            <w:r>
              <w:rPr>
                <w:rFonts w:hint="eastAsia"/>
                <w:b w:val="0"/>
                <w:i w:val="0"/>
                <w:caps w:val="0"/>
                <w:spacing w:val="0"/>
                <w:w w:val="100"/>
                <w:sz w:val="22"/>
                <w:szCs w:val="21"/>
                <w:lang w:val="en-US" w:eastAsia="zh-CN"/>
              </w:rPr>
              <w:t>金额及比例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29" w:type="dxa"/>
            <w:vMerge w:val="continue"/>
            <w:noWrap w:val="0"/>
            <w:vAlign w:val="center"/>
          </w:tcPr>
          <w:p>
            <w:pPr>
              <w:widowControl/>
              <w:snapToGrid/>
              <w:spacing w:before="120" w:beforeAutospacing="0" w:after="240" w:afterAutospacing="0" w:line="240" w:lineRule="auto"/>
              <w:jc w:val="both"/>
              <w:textAlignment w:val="baseline"/>
              <w:rPr>
                <w:rFonts w:hint="eastAsia"/>
                <w:b w:val="0"/>
                <w:i w:val="0"/>
                <w:caps w:val="0"/>
                <w:color w:val="000000"/>
                <w:spacing w:val="0"/>
                <w:w w:val="100"/>
                <w:sz w:val="28"/>
                <w:szCs w:val="28"/>
                <w:lang w:val="en-US" w:eastAsia="zh-CN"/>
              </w:rPr>
            </w:pPr>
          </w:p>
        </w:tc>
        <w:tc>
          <w:tcPr>
            <w:tcW w:w="2036" w:type="dxa"/>
            <w:noWrap w:val="0"/>
            <w:vAlign w:val="center"/>
          </w:tcPr>
          <w:p>
            <w:pPr>
              <w:snapToGrid/>
              <w:spacing w:before="120" w:beforeAutospacing="0" w:after="240" w:afterAutospacing="0" w:line="240" w:lineRule="auto"/>
              <w:jc w:val="center"/>
              <w:textAlignment w:val="baseline"/>
              <w:rPr>
                <w:rFonts w:hint="eastAsia"/>
                <w:b w:val="0"/>
                <w:i w:val="0"/>
                <w:caps w:val="0"/>
                <w:color w:val="000000"/>
                <w:spacing w:val="0"/>
                <w:w w:val="100"/>
                <w:sz w:val="28"/>
                <w:szCs w:val="28"/>
                <w:lang w:val="en-US" w:eastAsia="zh-CN"/>
              </w:rPr>
            </w:pPr>
            <w:r>
              <w:rPr>
                <w:rFonts w:hint="eastAsia"/>
                <w:b w:val="0"/>
                <w:i w:val="0"/>
                <w:caps w:val="0"/>
                <w:spacing w:val="0"/>
                <w:w w:val="100"/>
                <w:sz w:val="22"/>
                <w:szCs w:val="21"/>
              </w:rPr>
              <w:t>金额</w:t>
            </w:r>
          </w:p>
        </w:tc>
        <w:tc>
          <w:tcPr>
            <w:tcW w:w="1815" w:type="dxa"/>
            <w:noWrap w:val="0"/>
            <w:vAlign w:val="center"/>
          </w:tcPr>
          <w:p>
            <w:pPr>
              <w:snapToGrid/>
              <w:spacing w:before="120" w:beforeAutospacing="0" w:after="240" w:afterAutospacing="0" w:line="240" w:lineRule="auto"/>
              <w:jc w:val="center"/>
              <w:textAlignment w:val="baseline"/>
              <w:rPr>
                <w:rFonts w:hint="eastAsia"/>
                <w:b w:val="0"/>
                <w:i w:val="0"/>
                <w:caps w:val="0"/>
                <w:spacing w:val="0"/>
                <w:w w:val="100"/>
                <w:sz w:val="20"/>
              </w:rPr>
            </w:pPr>
            <w:r>
              <w:rPr>
                <w:rFonts w:hint="eastAsia"/>
                <w:b w:val="0"/>
                <w:i w:val="0"/>
                <w:caps w:val="0"/>
                <w:spacing w:val="0"/>
                <w:w w:val="100"/>
                <w:sz w:val="22"/>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29" w:type="dxa"/>
            <w:noWrap w:val="0"/>
            <w:vAlign w:val="bottom"/>
          </w:tcPr>
          <w:p>
            <w:pPr>
              <w:widowControl/>
              <w:snapToGrid/>
              <w:spacing w:before="120" w:beforeAutospacing="0" w:after="240" w:afterAutospacing="0" w:line="240" w:lineRule="auto"/>
              <w:jc w:val="both"/>
              <w:textAlignment w:val="baseline"/>
              <w:rPr>
                <w:rFonts w:hint="default"/>
                <w:b w:val="0"/>
                <w:i w:val="0"/>
                <w:caps w:val="0"/>
                <w:color w:val="0000FF"/>
                <w:spacing w:val="0"/>
                <w:w w:val="100"/>
                <w:sz w:val="28"/>
                <w:szCs w:val="28"/>
                <w:lang w:val="en-US" w:eastAsia="zh-CN"/>
              </w:rPr>
            </w:pPr>
            <w:r>
              <w:rPr>
                <w:rFonts w:hint="eastAsia"/>
                <w:b w:val="0"/>
                <w:i w:val="0"/>
                <w:caps w:val="0"/>
                <w:color w:val="0000FF"/>
                <w:spacing w:val="0"/>
                <w:w w:val="100"/>
                <w:sz w:val="28"/>
                <w:szCs w:val="28"/>
                <w:lang w:val="en-US" w:eastAsia="zh-CN"/>
              </w:rPr>
              <w:t xml:space="preserve"> </w:t>
            </w:r>
            <w:r>
              <w:rPr>
                <w:rFonts w:hint="eastAsia"/>
                <w:b w:val="0"/>
                <w:i w:val="0"/>
                <w:caps w:val="0"/>
                <w:spacing w:val="0"/>
                <w:w w:val="100"/>
                <w:sz w:val="22"/>
                <w:szCs w:val="21"/>
                <w:lang w:val="en-US" w:eastAsia="zh-CN"/>
              </w:rPr>
              <w:t>江桂喜</w:t>
            </w:r>
          </w:p>
        </w:tc>
        <w:tc>
          <w:tcPr>
            <w:tcW w:w="2036" w:type="dxa"/>
            <w:noWrap w:val="0"/>
            <w:vAlign w:val="bottom"/>
          </w:tcPr>
          <w:p>
            <w:pPr>
              <w:pStyle w:val="2"/>
              <w:snapToGrid w:val="0"/>
              <w:spacing w:before="120" w:beforeAutospacing="0" w:after="240" w:afterAutospacing="0" w:line="240" w:lineRule="auto"/>
              <w:jc w:val="both"/>
              <w:textAlignment w:val="baseline"/>
              <w:rPr>
                <w:rFonts w:hint="default"/>
                <w:b w:val="0"/>
                <w:i w:val="0"/>
                <w:caps w:val="0"/>
                <w:color w:val="0000FF"/>
                <w:spacing w:val="0"/>
                <w:w w:val="100"/>
                <w:sz w:val="28"/>
                <w:szCs w:val="28"/>
                <w:lang w:val="en-US" w:eastAsia="zh-CN"/>
              </w:rPr>
            </w:pPr>
            <w:r>
              <w:rPr>
                <w:rFonts w:hint="eastAsia"/>
                <w:b w:val="0"/>
                <w:i w:val="0"/>
                <w:caps w:val="0"/>
                <w:spacing w:val="0"/>
                <w:w w:val="100"/>
                <w:sz w:val="22"/>
                <w:szCs w:val="21"/>
                <w:lang w:val="en-US" w:eastAsia="zh-CN" w:bidi="ar-SA"/>
              </w:rPr>
              <w:t>500万</w:t>
            </w:r>
          </w:p>
        </w:tc>
        <w:tc>
          <w:tcPr>
            <w:tcW w:w="1815" w:type="dxa"/>
            <w:noWrap w:val="0"/>
            <w:vAlign w:val="bottom"/>
          </w:tcPr>
          <w:p>
            <w:pPr>
              <w:pStyle w:val="2"/>
              <w:snapToGrid w:val="0"/>
              <w:spacing w:before="120" w:beforeAutospacing="0" w:after="240" w:afterAutospacing="0" w:line="240" w:lineRule="auto"/>
              <w:jc w:val="both"/>
              <w:textAlignment w:val="baseline"/>
              <w:rPr>
                <w:rFonts w:hint="default"/>
                <w:b w:val="0"/>
                <w:i w:val="0"/>
                <w:caps w:val="0"/>
                <w:color w:val="0000FF"/>
                <w:spacing w:val="0"/>
                <w:w w:val="100"/>
                <w:sz w:val="18"/>
                <w:lang w:val="en-US" w:eastAsia="zh-CN"/>
              </w:rPr>
            </w:pPr>
            <w:r>
              <w:rPr>
                <w:rFonts w:hint="eastAsia"/>
                <w:b w:val="0"/>
                <w:i w:val="0"/>
                <w:caps w:val="0"/>
                <w:spacing w:val="0"/>
                <w:w w:val="100"/>
                <w:sz w:val="22"/>
                <w:szCs w:val="21"/>
                <w:lang w:val="en-US" w:eastAsia="zh-CN" w:bidi="ar-SA"/>
              </w:rPr>
              <w:t xml:space="preserve"> 100%</w:t>
            </w:r>
          </w:p>
        </w:tc>
      </w:tr>
    </w:tbl>
    <w:p>
      <w:pPr>
        <w:keepLines w:val="0"/>
        <w:widowControl w:val="0"/>
        <w:snapToGrid/>
        <w:spacing w:before="0" w:beforeAutospacing="0" w:after="0" w:afterAutospacing="0" w:line="360" w:lineRule="auto"/>
        <w:ind w:right="0"/>
        <w:jc w:val="both"/>
        <w:textAlignment w:val="baseline"/>
        <w:rPr>
          <w:rFonts w:hint="eastAsia"/>
          <w:b/>
          <w:bCs/>
          <w:i w:val="0"/>
          <w:caps w:val="0"/>
          <w:color w:val="FF0000"/>
          <w:spacing w:val="0"/>
          <w:w w:val="100"/>
          <w:sz w:val="28"/>
          <w:u w:val="single" w:color="FF0000"/>
          <w:lang w:val="en-US" w:eastAsia="zh-CN"/>
        </w:rPr>
      </w:pPr>
      <w:r>
        <w:rPr>
          <w:rFonts w:hint="eastAsia"/>
          <w:b w:val="0"/>
          <w:i w:val="0"/>
          <w:caps w:val="0"/>
          <w:color w:val="000000"/>
          <w:spacing w:val="0"/>
          <w:w w:val="100"/>
          <w:sz w:val="28"/>
          <w:lang w:val="en-US" w:eastAsia="zh-CN"/>
        </w:rPr>
        <w:t xml:space="preserve">    </w:t>
      </w:r>
    </w:p>
    <w:p>
      <w:pPr>
        <w:keepLines w:val="0"/>
        <w:widowControl w:val="0"/>
        <w:numPr>
          <w:ilvl w:val="0"/>
          <w:numId w:val="2"/>
        </w:numPr>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rPr>
        <w:t>公司财务经营状况</w:t>
      </w:r>
      <w:r>
        <w:rPr>
          <w:rFonts w:hint="eastAsia"/>
          <w:b w:val="0"/>
          <w:i w:val="0"/>
          <w:caps w:val="0"/>
          <w:color w:val="000000"/>
          <w:spacing w:val="0"/>
          <w:w w:val="100"/>
          <w:sz w:val="28"/>
          <w:szCs w:val="28"/>
          <w:lang w:eastAsia="zh-CN"/>
        </w:rPr>
        <w:t>：</w:t>
      </w:r>
      <w:r>
        <w:rPr>
          <w:rFonts w:hint="eastAsia"/>
          <w:b w:val="0"/>
          <w:i w:val="0"/>
          <w:caps w:val="0"/>
          <w:color w:val="000000"/>
          <w:spacing w:val="0"/>
          <w:w w:val="100"/>
          <w:sz w:val="28"/>
          <w:szCs w:val="28"/>
          <w:lang w:val="en-US" w:eastAsia="zh-CN"/>
        </w:rPr>
        <w:t>公司营业收入主要来自商铺、住宅性质公寓开发销售以及商业广场招商租金运营等收入。</w:t>
      </w:r>
    </w:p>
    <w:p>
      <w:pPr>
        <w:keepLines w:val="0"/>
        <w:widowControl w:val="0"/>
        <w:snapToGrid/>
        <w:spacing w:before="0" w:beforeAutospacing="0" w:after="0" w:afterAutospacing="0" w:line="360" w:lineRule="auto"/>
        <w:ind w:right="0" w:firstLine="560" w:firstLineChars="200"/>
        <w:jc w:val="both"/>
        <w:textAlignment w:val="baseline"/>
        <w:rPr>
          <w:rFonts w:hint="eastAsia"/>
          <w:b w:val="0"/>
          <w:i w:val="0"/>
          <w:caps w:val="0"/>
          <w:color w:val="000000"/>
          <w:spacing w:val="0"/>
          <w:w w:val="100"/>
          <w:sz w:val="28"/>
          <w:szCs w:val="28"/>
        </w:rPr>
      </w:pPr>
      <w:r>
        <w:rPr>
          <w:rFonts w:hint="eastAsia"/>
          <w:b w:val="0"/>
          <w:i w:val="0"/>
          <w:caps w:val="0"/>
          <w:color w:val="000000"/>
          <w:spacing w:val="0"/>
          <w:w w:val="100"/>
          <w:sz w:val="28"/>
          <w:szCs w:val="28"/>
          <w:lang w:eastAsia="zh-CN"/>
        </w:rPr>
        <w:t>四、</w:t>
      </w:r>
      <w:r>
        <w:rPr>
          <w:rFonts w:hint="eastAsia"/>
          <w:b w:val="0"/>
          <w:i w:val="0"/>
          <w:caps w:val="0"/>
          <w:color w:val="000000"/>
          <w:spacing w:val="0"/>
          <w:w w:val="100"/>
          <w:sz w:val="28"/>
          <w:szCs w:val="28"/>
        </w:rPr>
        <w:t>公司内部管理控制:</w:t>
      </w: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rPr>
      </w:pPr>
      <w:r>
        <w:rPr>
          <w:rFonts w:hint="eastAsia"/>
          <w:b w:val="0"/>
          <w:i w:val="0"/>
          <w:caps w:val="0"/>
          <w:color w:val="000000"/>
          <w:spacing w:val="0"/>
          <w:w w:val="100"/>
          <w:sz w:val="28"/>
          <w:szCs w:val="28"/>
        </w:rPr>
        <w:t>公司从成立之日起即严格按《公司法》合资组建，按照专业地产公司治理</w:t>
      </w:r>
      <w:r>
        <w:rPr>
          <w:rFonts w:hint="eastAsia"/>
          <w:b w:val="0"/>
          <w:i w:val="0"/>
          <w:caps w:val="0"/>
          <w:color w:val="000000"/>
          <w:spacing w:val="0"/>
          <w:w w:val="100"/>
          <w:sz w:val="28"/>
          <w:szCs w:val="28"/>
          <w:lang w:eastAsia="zh-CN"/>
        </w:rPr>
        <w:t>准</w:t>
      </w:r>
      <w:r>
        <w:rPr>
          <w:rFonts w:hint="eastAsia"/>
          <w:b w:val="0"/>
          <w:i w:val="0"/>
          <w:caps w:val="0"/>
          <w:color w:val="000000"/>
          <w:spacing w:val="0"/>
          <w:w w:val="100"/>
          <w:sz w:val="28"/>
          <w:szCs w:val="28"/>
        </w:rPr>
        <w:t>则建立公司内控制度，公司设立了股东会、董事会，监事会、聘任总经理，总经理负责公司日常经营，重大事项经股东会和董事会讨论决定，在公司内部推行制度化、规范化、人性化管理，建立起规范的生产、财务、业务、行政人事管理制度和员工培训制度；公司亦建立了颇有特色的企业文化，通过股权激励、现金分红、月度、年度奖金和评优奖先一系列奖励制度吸引留住人才，激励员工持续为公司成长壮大贡献才智和热情</w:t>
      </w:r>
      <w:r>
        <w:rPr>
          <w:rFonts w:hint="eastAsia"/>
          <w:b w:val="0"/>
          <w:i w:val="0"/>
          <w:caps w:val="0"/>
          <w:color w:val="000000"/>
          <w:spacing w:val="0"/>
          <w:w w:val="100"/>
          <w:sz w:val="28"/>
          <w:szCs w:val="28"/>
          <w:lang w:eastAsia="zh-CN"/>
        </w:rPr>
        <w:t>，</w:t>
      </w:r>
      <w:r>
        <w:rPr>
          <w:rFonts w:hint="eastAsia"/>
          <w:b w:val="0"/>
          <w:i w:val="0"/>
          <w:caps w:val="0"/>
          <w:color w:val="000000"/>
          <w:spacing w:val="0"/>
          <w:w w:val="100"/>
          <w:sz w:val="28"/>
          <w:szCs w:val="28"/>
        </w:rPr>
        <w:t>在3年内成为国内大型专业</w:t>
      </w:r>
      <w:r>
        <w:rPr>
          <w:rFonts w:hint="eastAsia"/>
          <w:b w:val="0"/>
          <w:i w:val="0"/>
          <w:caps w:val="0"/>
          <w:color w:val="000000"/>
          <w:spacing w:val="0"/>
          <w:w w:val="100"/>
          <w:sz w:val="28"/>
          <w:szCs w:val="28"/>
          <w:lang w:val="en-US" w:eastAsia="zh-CN"/>
        </w:rPr>
        <w:t>商业</w:t>
      </w:r>
      <w:r>
        <w:rPr>
          <w:rFonts w:hint="eastAsia"/>
          <w:b w:val="0"/>
          <w:i w:val="0"/>
          <w:caps w:val="0"/>
          <w:color w:val="000000"/>
          <w:spacing w:val="0"/>
          <w:w w:val="100"/>
          <w:sz w:val="28"/>
          <w:szCs w:val="28"/>
        </w:rPr>
        <w:t>地产</w:t>
      </w:r>
      <w:r>
        <w:rPr>
          <w:rFonts w:hint="eastAsia"/>
          <w:b w:val="0"/>
          <w:i w:val="0"/>
          <w:caps w:val="0"/>
          <w:color w:val="000000"/>
          <w:spacing w:val="0"/>
          <w:w w:val="100"/>
          <w:sz w:val="28"/>
          <w:szCs w:val="28"/>
          <w:lang w:val="en-US" w:eastAsia="zh-CN"/>
        </w:rPr>
        <w:t>运营</w:t>
      </w:r>
      <w:r>
        <w:rPr>
          <w:rFonts w:hint="eastAsia"/>
          <w:b w:val="0"/>
          <w:i w:val="0"/>
          <w:caps w:val="0"/>
          <w:color w:val="000000"/>
          <w:spacing w:val="0"/>
          <w:w w:val="100"/>
          <w:sz w:val="28"/>
          <w:szCs w:val="28"/>
        </w:rPr>
        <w:t>公司的领头羊。</w:t>
      </w:r>
    </w:p>
    <w:p>
      <w:pPr>
        <w:keepLines w:val="0"/>
        <w:widowControl w:val="0"/>
        <w:snapToGrid/>
        <w:spacing w:before="0" w:beforeAutospacing="0" w:after="0" w:afterAutospacing="0" w:line="360" w:lineRule="auto"/>
        <w:ind w:right="0"/>
        <w:jc w:val="center"/>
        <w:textAlignment w:val="baseline"/>
        <w:rPr>
          <w:rFonts w:hint="eastAsia"/>
          <w:b/>
          <w:bCs/>
          <w:i w:val="0"/>
          <w:caps w:val="0"/>
          <w:color w:val="000000"/>
          <w:spacing w:val="0"/>
          <w:w w:val="100"/>
          <w:sz w:val="36"/>
          <w:szCs w:val="36"/>
          <w:lang w:eastAsia="zh-CN"/>
        </w:rPr>
      </w:pPr>
      <w:r>
        <w:rPr>
          <w:rFonts w:hint="eastAsia"/>
          <w:b/>
          <w:bCs/>
          <w:i w:val="0"/>
          <w:caps w:val="0"/>
          <w:color w:val="000000"/>
          <w:spacing w:val="0"/>
          <w:w w:val="100"/>
          <w:sz w:val="36"/>
          <w:szCs w:val="36"/>
          <w:lang w:eastAsia="zh-CN"/>
        </w:rPr>
        <w:t>第三章项目介绍</w:t>
      </w:r>
    </w:p>
    <w:p>
      <w:pPr>
        <w:keepLines w:val="0"/>
        <w:widowControl w:val="0"/>
        <w:numPr>
          <w:ilvl w:val="0"/>
          <w:numId w:val="3"/>
        </w:numPr>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eastAsia="zh-CN"/>
        </w:rPr>
      </w:pPr>
      <w:r>
        <w:rPr>
          <w:rFonts w:hint="eastAsia"/>
          <w:b w:val="0"/>
          <w:i w:val="0"/>
          <w:caps w:val="0"/>
          <w:color w:val="000000"/>
          <w:spacing w:val="0"/>
          <w:w w:val="100"/>
          <w:sz w:val="28"/>
          <w:szCs w:val="28"/>
          <w:lang w:eastAsia="zh-CN"/>
        </w:rPr>
        <w:t>项目技术指标：</w:t>
      </w: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位于湖北省武汉市经济开发区18C2地块武汉荣力龙阳广场商业楼（在建工程）的房地产。建筑规模为商业总建筑面积119061.85平方米，其中地上63541.67平方米，地上6层；地下室55520.18平方米，地下3层。可使用经营面积118273.15㎡（其中5-6），车库面积36715.84。</w:t>
      </w: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收入测算一：分层租金及物业销售收入</w:t>
      </w:r>
    </w:p>
    <w:tbl>
      <w:tblPr>
        <w:tblStyle w:val="3"/>
        <w:tblW w:w="86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6"/>
        <w:gridCol w:w="1452"/>
        <w:gridCol w:w="972"/>
        <w:gridCol w:w="972"/>
        <w:gridCol w:w="972"/>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分层面积租金</w:t>
            </w:r>
            <w:r>
              <w:rPr>
                <w:rFonts w:hint="eastAsia" w:ascii="宋体" w:hAnsi="宋体" w:cs="宋体"/>
                <w:b/>
                <w:bCs/>
                <w:i w:val="0"/>
                <w:iCs w:val="0"/>
                <w:caps w:val="0"/>
                <w:color w:val="000000"/>
                <w:spacing w:val="0"/>
                <w:w w:val="100"/>
                <w:kern w:val="0"/>
                <w:sz w:val="22"/>
                <w:szCs w:val="22"/>
                <w:lang w:val="en-US" w:eastAsia="zh-CN" w:bidi="ar"/>
              </w:rPr>
              <w:t>销售</w:t>
            </w:r>
            <w:r>
              <w:rPr>
                <w:rFonts w:hint="eastAsia" w:ascii="宋体" w:hAnsi="宋体" w:eastAsia="宋体" w:cs="宋体"/>
                <w:b/>
                <w:bCs/>
                <w:i w:val="0"/>
                <w:iCs w:val="0"/>
                <w:caps w:val="0"/>
                <w:color w:val="000000"/>
                <w:spacing w:val="0"/>
                <w:w w:val="100"/>
                <w:kern w:val="0"/>
                <w:sz w:val="22"/>
                <w:szCs w:val="22"/>
                <w:lang w:val="en-US" w:eastAsia="zh-CN" w:bidi="ar"/>
              </w:rPr>
              <w:t>收入测算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层数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面积（平米）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租金（元/月）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租赁比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年（12个月）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收入（万元/年）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地下1层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17911.56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1805.48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地下2层（停车场）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18804.31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地下3层（停车场）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18804.31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地上1层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10437.74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地上2层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10543.67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759.1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10543.67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地上4层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10612.55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租金合计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4760.86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地上5层（销售）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10612.55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地上6层（销售）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10516.91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销售合计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租赁面积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default" w:ascii="宋体" w:hAnsi="宋体" w:eastAsia="宋体" w:cs="宋体"/>
                <w:b w:val="0"/>
                <w:i w:val="0"/>
                <w:iCs w:val="0"/>
                <w:caps w:val="0"/>
                <w:color w:val="000000"/>
                <w:spacing w:val="0"/>
                <w:w w:val="100"/>
                <w:sz w:val="22"/>
                <w:szCs w:val="22"/>
                <w:lang w:val="en-US" w:eastAsia="zh-CN"/>
              </w:rPr>
            </w:pPr>
            <w:r>
              <w:rPr>
                <w:rFonts w:hint="eastAsia" w:ascii="宋体" w:hAnsi="宋体" w:cs="宋体"/>
                <w:b w:val="0"/>
                <w:i w:val="0"/>
                <w:iCs w:val="0"/>
                <w:caps w:val="0"/>
                <w:color w:val="000000"/>
                <w:spacing w:val="0"/>
                <w:w w:val="100"/>
                <w:sz w:val="22"/>
                <w:szCs w:val="22"/>
                <w:lang w:val="en-US" w:eastAsia="zh-CN"/>
              </w:rPr>
              <w:t>97657.81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面积合计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118787.27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Lines w:val="0"/>
              <w:widowControl/>
              <w:suppressLineNumbers w:val="0"/>
              <w:snapToGrid/>
              <w:spacing w:before="120" w:beforeAutospacing="0" w:after="240" w:afterAutospacing="0" w:line="240" w:lineRule="auto"/>
              <w:jc w:val="center"/>
              <w:textAlignment w:val="bottom"/>
              <w:rPr>
                <w:rFonts w:hint="eastAsia" w:ascii="宋体" w:hAnsi="宋体" w:eastAsia="宋体" w:cs="宋体"/>
                <w:b w:val="0"/>
                <w:i w:val="0"/>
                <w:iCs w:val="0"/>
                <w:caps w:val="0"/>
                <w:color w:val="000000"/>
                <w:spacing w:val="0"/>
                <w:w w:val="1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spacing w:before="120" w:beforeAutospacing="0" w:after="240" w:afterAutospacing="0" w:line="240" w:lineRule="auto"/>
              <w:jc w:val="center"/>
              <w:textAlignment w:val="baseline"/>
              <w:rPr>
                <w:rFonts w:hint="eastAsia" w:ascii="宋体" w:hAnsi="宋体" w:eastAsia="宋体" w:cs="宋体"/>
                <w:b w:val="0"/>
                <w:i w:val="0"/>
                <w:iCs w:val="0"/>
                <w:caps w:val="0"/>
                <w:color w:val="000000"/>
                <w:spacing w:val="0"/>
                <w:w w:val="100"/>
                <w:sz w:val="22"/>
                <w:szCs w:val="22"/>
              </w:rPr>
            </w:pPr>
          </w:p>
        </w:tc>
      </w:tr>
    </w:tbl>
    <w:p>
      <w:pPr>
        <w:keepLines w:val="0"/>
        <w:widowControl w:val="0"/>
        <w:snapToGrid/>
        <w:spacing w:before="0" w:beforeAutospacing="0" w:after="0" w:afterAutospacing="0" w:line="360" w:lineRule="auto"/>
        <w:ind w:right="0"/>
        <w:jc w:val="both"/>
        <w:textAlignment w:val="baseline"/>
        <w:rPr>
          <w:rFonts w:hint="eastAsia"/>
          <w:b w:val="0"/>
          <w:i w:val="0"/>
          <w:caps w:val="0"/>
          <w:color w:val="000000"/>
          <w:spacing w:val="0"/>
          <w:w w:val="100"/>
          <w:sz w:val="28"/>
          <w:szCs w:val="28"/>
          <w:lang w:val="en-US" w:eastAsia="zh-CN"/>
        </w:rPr>
      </w:pP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收入测算二：</w:t>
      </w:r>
    </w:p>
    <w:tbl>
      <w:tblPr>
        <w:tblStyle w:val="3"/>
        <w:tblW w:w="9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2"/>
        <w:gridCol w:w="2228"/>
        <w:gridCol w:w="1110"/>
        <w:gridCol w:w="1560"/>
        <w:gridCol w:w="2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kern w:val="0"/>
                <w:sz w:val="22"/>
                <w:szCs w:val="22"/>
                <w:lang w:val="en-US" w:eastAsia="zh-CN" w:bidi="ar"/>
              </w:rPr>
            </w:pPr>
            <w:r>
              <w:rPr>
                <w:rFonts w:hint="eastAsia"/>
                <w:b w:val="0"/>
                <w:i w:val="0"/>
                <w:iCs w:val="0"/>
                <w:caps w:val="0"/>
                <w:color w:val="000000"/>
                <w:spacing w:val="0"/>
                <w:w w:val="100"/>
                <w:kern w:val="0"/>
                <w:sz w:val="22"/>
                <w:szCs w:val="22"/>
                <w:lang w:val="en-US" w:eastAsia="zh-CN" w:bidi="ar"/>
              </w:rPr>
              <w:t>层数</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right"/>
              <w:textAlignment w:val="center"/>
              <w:rPr>
                <w:rFonts w:hint="eastAsia"/>
                <w:b w:val="0"/>
                <w:i w:val="0"/>
                <w:iCs w:val="0"/>
                <w:caps w:val="0"/>
                <w:color w:val="000000"/>
                <w:spacing w:val="0"/>
                <w:w w:val="100"/>
                <w:kern w:val="0"/>
                <w:sz w:val="22"/>
                <w:szCs w:val="22"/>
                <w:lang w:val="en-US" w:eastAsia="zh-CN" w:bidi="ar"/>
              </w:rPr>
            </w:pPr>
            <w:r>
              <w:rPr>
                <w:rFonts w:hint="eastAsia"/>
                <w:b w:val="0"/>
                <w:i w:val="0"/>
                <w:iCs w:val="0"/>
                <w:caps w:val="0"/>
                <w:color w:val="000000"/>
                <w:spacing w:val="0"/>
                <w:w w:val="100"/>
                <w:kern w:val="0"/>
                <w:sz w:val="22"/>
                <w:szCs w:val="22"/>
                <w:lang w:val="en-US" w:eastAsia="zh-CN" w:bidi="ar"/>
              </w:rPr>
              <w:t>数量</w:t>
            </w: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kern w:val="0"/>
                <w:sz w:val="22"/>
                <w:szCs w:val="22"/>
                <w:lang w:val="en-US" w:eastAsia="zh-CN" w:bidi="ar"/>
              </w:rPr>
            </w:pPr>
            <w:r>
              <w:rPr>
                <w:rFonts w:hint="eastAsia"/>
                <w:b w:val="0"/>
                <w:i w:val="0"/>
                <w:iCs w:val="0"/>
                <w:caps w:val="0"/>
                <w:color w:val="000000"/>
                <w:spacing w:val="0"/>
                <w:w w:val="100"/>
                <w:kern w:val="0"/>
                <w:sz w:val="22"/>
                <w:szCs w:val="22"/>
                <w:lang w:val="en-US" w:eastAsia="zh-CN" w:bidi="ar"/>
              </w:rPr>
              <w:t>租金</w:t>
            </w: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kern w:val="0"/>
                <w:sz w:val="22"/>
                <w:szCs w:val="22"/>
                <w:lang w:val="en-US" w:eastAsia="zh-CN" w:bidi="ar"/>
              </w:rPr>
            </w:pPr>
            <w:r>
              <w:rPr>
                <w:rFonts w:hint="eastAsia"/>
                <w:b w:val="0"/>
                <w:i w:val="0"/>
                <w:iCs w:val="0"/>
                <w:caps w:val="0"/>
                <w:color w:val="000000"/>
                <w:spacing w:val="0"/>
                <w:w w:val="100"/>
                <w:kern w:val="0"/>
                <w:sz w:val="22"/>
                <w:szCs w:val="22"/>
                <w:lang w:val="en-US" w:eastAsia="zh-CN" w:bidi="ar"/>
              </w:rPr>
              <w:t>租金（万元/年）</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kern w:val="0"/>
                <w:sz w:val="22"/>
                <w:szCs w:val="22"/>
                <w:lang w:val="en-US" w:eastAsia="zh-CN" w:bidi="ar"/>
              </w:rPr>
            </w:pPr>
            <w:r>
              <w:rPr>
                <w:rFonts w:hint="eastAsia"/>
                <w:b w:val="0"/>
                <w:i w:val="0"/>
                <w:iCs w:val="0"/>
                <w:caps w:val="0"/>
                <w:color w:val="000000"/>
                <w:spacing w:val="0"/>
                <w:w w:val="100"/>
                <w:kern w:val="0"/>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停车收入</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1000（地上100+地下900）车位</w:t>
            </w: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10</w:t>
            </w: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365万</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我司权益100%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物业管理</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ascii="宋体" w:hAnsi="宋体" w:cs="宋体"/>
                <w:b w:val="0"/>
                <w:i w:val="0"/>
                <w:iCs w:val="0"/>
                <w:caps w:val="0"/>
                <w:color w:val="000000"/>
                <w:spacing w:val="0"/>
                <w:w w:val="100"/>
                <w:sz w:val="22"/>
                <w:szCs w:val="22"/>
                <w:lang w:val="en-US" w:eastAsia="zh-CN"/>
              </w:rPr>
              <w:t>97657.81</w:t>
            </w:r>
            <w:r>
              <w:rPr>
                <w:rFonts w:hint="eastAsia"/>
                <w:b w:val="0"/>
                <w:i w:val="0"/>
                <w:iCs w:val="0"/>
                <w:caps w:val="0"/>
                <w:color w:val="000000"/>
                <w:spacing w:val="0"/>
                <w:w w:val="100"/>
                <w:sz w:val="22"/>
                <w:szCs w:val="22"/>
                <w:lang w:val="en-US" w:eastAsia="zh-CN"/>
              </w:rPr>
              <w:t>㎡</w:t>
            </w: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10元/㎡/月</w:t>
            </w: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default"/>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1171.89</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地下2、3层除外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商场广告</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30万元/月，合计360万元/年</w:t>
            </w: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306万元/年</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我司权益85%（华润商管15%）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商场充电桩</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300万元/年</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独家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其他</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400万元/年</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花车、场地临时租赁及其它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532"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合计：</w:t>
            </w:r>
          </w:p>
        </w:tc>
        <w:tc>
          <w:tcPr>
            <w:tcW w:w="222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11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c>
          <w:tcPr>
            <w:tcW w:w="1560"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r>
              <w:rPr>
                <w:rFonts w:hint="eastAsia"/>
                <w:b w:val="0"/>
                <w:i w:val="0"/>
                <w:iCs w:val="0"/>
                <w:caps w:val="0"/>
                <w:color w:val="000000"/>
                <w:spacing w:val="0"/>
                <w:w w:val="100"/>
                <w:sz w:val="22"/>
                <w:szCs w:val="22"/>
                <w:lang w:val="en-US" w:eastAsia="zh-CN"/>
              </w:rPr>
              <w:t>2542.89万元/年</w:t>
            </w:r>
          </w:p>
        </w:tc>
        <w:tc>
          <w:tcPr>
            <w:tcW w:w="2668" w:type="dxa"/>
            <w:tcBorders>
              <w:top w:val="nil"/>
              <w:left w:val="nil"/>
              <w:bottom w:val="nil"/>
              <w:right w:val="nil"/>
            </w:tcBorders>
            <w:shd w:val="clear" w:color="auto" w:fill="auto"/>
            <w:noWrap/>
            <w:vAlign w:val="center"/>
          </w:tcPr>
          <w:p>
            <w:pPr>
              <w:keepLines w:val="0"/>
              <w:widowControl/>
              <w:suppressLineNumbers w:val="0"/>
              <w:snapToGrid/>
              <w:spacing w:before="120" w:beforeAutospacing="0" w:after="240" w:afterAutospacing="0" w:line="240" w:lineRule="auto"/>
              <w:jc w:val="left"/>
              <w:textAlignment w:val="center"/>
              <w:rPr>
                <w:rFonts w:hint="eastAsia"/>
                <w:b w:val="0"/>
                <w:i w:val="0"/>
                <w:iCs w:val="0"/>
                <w:caps w:val="0"/>
                <w:color w:val="000000"/>
                <w:spacing w:val="0"/>
                <w:w w:val="100"/>
                <w:sz w:val="22"/>
                <w:szCs w:val="22"/>
                <w:lang w:val="en-US" w:eastAsia="zh-CN"/>
              </w:rPr>
            </w:pPr>
          </w:p>
        </w:tc>
      </w:tr>
    </w:tbl>
    <w:p>
      <w:pPr>
        <w:keepLines w:val="0"/>
        <w:widowControl w:val="0"/>
        <w:snapToGrid/>
        <w:spacing w:before="0" w:beforeAutospacing="0" w:after="0" w:afterAutospacing="0" w:line="360" w:lineRule="auto"/>
        <w:ind w:right="0"/>
        <w:jc w:val="both"/>
        <w:textAlignment w:val="baseline"/>
        <w:rPr>
          <w:rFonts w:hint="eastAsia"/>
          <w:b w:val="0"/>
          <w:i w:val="0"/>
          <w:caps w:val="0"/>
          <w:color w:val="000000"/>
          <w:spacing w:val="0"/>
          <w:w w:val="100"/>
          <w:sz w:val="28"/>
          <w:szCs w:val="28"/>
          <w:lang w:val="en-US" w:eastAsia="zh-CN"/>
        </w:rPr>
      </w:pPr>
    </w:p>
    <w:p>
      <w:pPr>
        <w:keepLines w:val="0"/>
        <w:widowControl w:val="0"/>
        <w:numPr>
          <w:ilvl w:val="0"/>
          <w:numId w:val="3"/>
        </w:numPr>
        <w:snapToGrid/>
        <w:spacing w:before="0" w:beforeAutospacing="0" w:after="0" w:afterAutospacing="0" w:line="360" w:lineRule="auto"/>
        <w:ind w:left="0" w:leftChars="0" w:right="0" w:firstLine="560" w:firstLineChars="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建成后物业业态介绍</w:t>
      </w:r>
    </w:p>
    <w:p>
      <w:pPr>
        <w:keepLines w:val="0"/>
        <w:widowControl w:val="0"/>
        <w:snapToGrid/>
        <w:spacing w:before="0" w:beforeAutospacing="0" w:after="0" w:afterAutospacing="0" w:line="360" w:lineRule="auto"/>
        <w:ind w:right="0" w:firstLine="560" w:firstLineChars="20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与华润商业签订招商运营服务协议，华润商业引入国内知名品牌布局各类商业业态，百货卖场、超市、临街商铺、空中美食广场、酒店公寓。</w:t>
      </w:r>
    </w:p>
    <w:p>
      <w:pPr>
        <w:keepLines w:val="0"/>
        <w:widowControl w:val="0"/>
        <w:numPr>
          <w:ilvl w:val="0"/>
          <w:numId w:val="3"/>
        </w:numPr>
        <w:snapToGrid/>
        <w:spacing w:before="0" w:beforeAutospacing="0" w:after="0" w:afterAutospacing="0" w:line="360" w:lineRule="auto"/>
        <w:ind w:left="0" w:leftChars="0" w:right="0" w:firstLine="560" w:firstLineChars="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项目建设及交付、用途规划情况</w:t>
      </w:r>
    </w:p>
    <w:p>
      <w:pPr>
        <w:keepLines w:val="0"/>
        <w:widowControl w:val="0"/>
        <w:snapToGrid/>
        <w:spacing w:before="0" w:beforeAutospacing="0" w:after="0" w:afterAutospacing="0" w:line="360" w:lineRule="auto"/>
        <w:ind w:right="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 xml:space="preserve">   商业综合体：已封顶</w:t>
      </w:r>
    </w:p>
    <w:p>
      <w:pPr>
        <w:keepLines w:val="0"/>
        <w:widowControl w:val="0"/>
        <w:snapToGrid/>
        <w:spacing w:before="0" w:beforeAutospacing="0" w:after="0" w:afterAutospacing="0" w:line="360" w:lineRule="auto"/>
        <w:ind w:right="0"/>
        <w:jc w:val="center"/>
        <w:textAlignment w:val="baseline"/>
        <w:rPr>
          <w:rFonts w:hint="eastAsia"/>
          <w:b w:val="0"/>
          <w:i w:val="0"/>
          <w:caps w:val="0"/>
          <w:color w:val="000000"/>
          <w:spacing w:val="0"/>
          <w:w w:val="100"/>
          <w:sz w:val="28"/>
          <w:szCs w:val="28"/>
          <w:lang w:val="en-US" w:eastAsia="zh-CN"/>
        </w:rPr>
      </w:pPr>
    </w:p>
    <w:p>
      <w:pPr>
        <w:keepLines w:val="0"/>
        <w:widowControl w:val="0"/>
        <w:snapToGrid/>
        <w:spacing w:before="0" w:beforeAutospacing="0" w:after="0" w:afterAutospacing="0" w:line="360" w:lineRule="auto"/>
        <w:ind w:right="0"/>
        <w:jc w:val="center"/>
        <w:textAlignment w:val="baseline"/>
        <w:rPr>
          <w:rFonts w:hint="eastAsia"/>
          <w:b/>
          <w:bCs/>
          <w:i w:val="0"/>
          <w:caps w:val="0"/>
          <w:color w:val="000000"/>
          <w:spacing w:val="0"/>
          <w:w w:val="100"/>
          <w:sz w:val="36"/>
          <w:szCs w:val="36"/>
          <w:lang w:val="en-US" w:eastAsia="zh-CN"/>
        </w:rPr>
      </w:pPr>
      <w:r>
        <w:rPr>
          <w:rFonts w:hint="eastAsia"/>
          <w:b/>
          <w:bCs/>
          <w:i w:val="0"/>
          <w:caps w:val="0"/>
          <w:color w:val="000000"/>
          <w:spacing w:val="0"/>
          <w:w w:val="100"/>
          <w:sz w:val="36"/>
          <w:szCs w:val="36"/>
          <w:lang w:val="en-US" w:eastAsia="zh-CN"/>
        </w:rPr>
        <w:t>第四章管理团队介绍</w:t>
      </w: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eastAsia="zh-CN"/>
        </w:rPr>
      </w:pPr>
      <w:r>
        <w:rPr>
          <w:rFonts w:hint="eastAsia"/>
          <w:b w:val="0"/>
          <w:i w:val="0"/>
          <w:caps w:val="0"/>
          <w:color w:val="000000"/>
          <w:spacing w:val="0"/>
          <w:w w:val="100"/>
          <w:sz w:val="28"/>
          <w:szCs w:val="28"/>
          <w:lang w:eastAsia="zh-CN"/>
        </w:rPr>
        <w:t>管理团队</w:t>
      </w:r>
    </w:p>
    <w:p>
      <w:pPr>
        <w:keepLines w:val="0"/>
        <w:widowControl w:val="0"/>
        <w:snapToGrid/>
        <w:spacing w:before="0" w:beforeAutospacing="0" w:after="0" w:afterAutospacing="0" w:line="360" w:lineRule="auto"/>
        <w:ind w:right="0" w:firstLine="560"/>
        <w:jc w:val="both"/>
        <w:textAlignment w:val="baseline"/>
        <w:rPr>
          <w:rFonts w:hint="default"/>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江桂喜  作为公司实控人从事武汉区域房地产开发及运营经验20余年，项目管理丰富。</w:t>
      </w:r>
    </w:p>
    <w:p>
      <w:pPr>
        <w:keepLines w:val="0"/>
        <w:widowControl w:val="0"/>
        <w:snapToGrid/>
        <w:spacing w:before="0" w:beforeAutospacing="0" w:after="0" w:afterAutospacing="0" w:line="360" w:lineRule="auto"/>
        <w:ind w:right="0" w:firstLine="56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彭新民  万科集团、复星集团工作20余年一直从事商业地产运营管理，操盘多个项目，包括长沙雨花区凯德茂商业中心，南昌解放路印象城、西安未央路印象城，武汉青山印象城等多个综合体项目（含住宅），与凯德置地、黑石、加拿大太平洋投资集团、美国普洛斯、日本株式会社等国外资本长期合作，具有丰富的商业地产操盘运营管理经验。</w:t>
      </w:r>
    </w:p>
    <w:p>
      <w:pPr>
        <w:keepLines w:val="0"/>
        <w:widowControl w:val="0"/>
        <w:snapToGrid/>
        <w:spacing w:before="0" w:beforeAutospacing="0" w:after="0" w:afterAutospacing="0" w:line="360" w:lineRule="auto"/>
        <w:ind w:right="0" w:firstLine="560"/>
        <w:jc w:val="both"/>
        <w:textAlignment w:val="baseline"/>
        <w:rPr>
          <w:rFonts w:hint="default"/>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张光普   东风、五矿等大型央企工作10余年，一直从事地产运营管理，操盘多个项目，包括武汉东合中心、襄阳新天地等商业综合体，与木棉中国、优势资本等大型产业运营方及资本保持长期合作。</w:t>
      </w:r>
    </w:p>
    <w:p>
      <w:pPr>
        <w:keepLines w:val="0"/>
        <w:widowControl w:val="0"/>
        <w:snapToGrid/>
        <w:spacing w:before="0" w:beforeAutospacing="0" w:after="0" w:afterAutospacing="0" w:line="360" w:lineRule="auto"/>
        <w:ind w:right="0"/>
        <w:jc w:val="center"/>
        <w:textAlignment w:val="baseline"/>
        <w:rPr>
          <w:rFonts w:hint="eastAsia"/>
          <w:b/>
          <w:bCs/>
          <w:i w:val="0"/>
          <w:caps w:val="0"/>
          <w:color w:val="000000"/>
          <w:spacing w:val="0"/>
          <w:w w:val="100"/>
          <w:sz w:val="36"/>
          <w:szCs w:val="36"/>
          <w:lang w:val="en-US" w:eastAsia="zh-CN"/>
        </w:rPr>
      </w:pPr>
      <w:r>
        <w:rPr>
          <w:rFonts w:hint="eastAsia"/>
          <w:b/>
          <w:bCs/>
          <w:i w:val="0"/>
          <w:caps w:val="0"/>
          <w:color w:val="000000"/>
          <w:spacing w:val="0"/>
          <w:w w:val="100"/>
          <w:sz w:val="36"/>
          <w:szCs w:val="36"/>
          <w:lang w:val="en-US" w:eastAsia="zh-CN"/>
        </w:rPr>
        <w:t>第五章 融资资金用途及还款计划</w:t>
      </w:r>
    </w:p>
    <w:p>
      <w:pPr>
        <w:keepLines w:val="0"/>
        <w:widowControl w:val="0"/>
        <w:snapToGrid/>
        <w:spacing w:before="0" w:beforeAutospacing="0" w:after="0" w:afterAutospacing="0" w:line="360" w:lineRule="auto"/>
        <w:ind w:right="0"/>
        <w:jc w:val="both"/>
        <w:textAlignment w:val="baseline"/>
        <w:rPr>
          <w:rFonts w:hint="eastAsia"/>
          <w:b w:val="0"/>
          <w:i w:val="0"/>
          <w:caps w:val="0"/>
          <w:color w:val="000000"/>
          <w:spacing w:val="0"/>
          <w:w w:val="100"/>
          <w:sz w:val="28"/>
          <w:szCs w:val="28"/>
          <w:lang w:val="en-US" w:eastAsia="zh-CN"/>
        </w:rPr>
      </w:pPr>
      <w:r>
        <w:rPr>
          <w:rFonts w:hint="eastAsia"/>
          <w:b w:val="0"/>
          <w:i w:val="0"/>
          <w:caps w:val="0"/>
          <w:color w:val="000000"/>
          <w:spacing w:val="0"/>
          <w:w w:val="100"/>
          <w:sz w:val="28"/>
          <w:szCs w:val="28"/>
          <w:lang w:val="en-US" w:eastAsia="zh-CN"/>
        </w:rPr>
        <w:t>资金用途：本次融资3亿元，借款期限5年，用于武汉荣力广场建设及开业。</w:t>
      </w:r>
    </w:p>
    <w:tbl>
      <w:tblPr>
        <w:tblStyle w:val="3"/>
        <w:tblW w:w="82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3"/>
        <w:gridCol w:w="3660"/>
        <w:gridCol w:w="2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22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资金使用明细表（万元）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机电</w:t>
            </w:r>
          </w:p>
        </w:tc>
        <w:tc>
          <w:tcPr>
            <w:tcW w:w="2544" w:type="dxa"/>
            <w:tcBorders>
              <w:top w:val="single" w:color="000000" w:sz="8" w:space="0"/>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2</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通讯</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3</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水务</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4</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排水</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5</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装饰装修十外墙</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6</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消防</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7</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车库设施</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8</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电梯</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9</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电力</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10</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热力</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11</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燃气</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12</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防水</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13</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排油</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023"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14</w:t>
            </w:r>
          </w:p>
        </w:tc>
        <w:tc>
          <w:tcPr>
            <w:tcW w:w="366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空调</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5683" w:type="dxa"/>
            <w:gridSpan w:val="2"/>
            <w:tcBorders>
              <w:top w:val="nil"/>
              <w:left w:val="single" w:color="000000" w:sz="8" w:space="0"/>
              <w:bottom w:val="single" w:color="000000" w:sz="8" w:space="0"/>
              <w:right w:val="single" w:color="000000" w:sz="8" w:space="0"/>
            </w:tcBorders>
            <w:shd w:val="clear" w:color="auto" w:fill="auto"/>
            <w:vAlign w:val="top"/>
          </w:tcPr>
          <w:p>
            <w:pPr>
              <w:keepLines w:val="0"/>
              <w:widowControl/>
              <w:suppressLineNumbers w:val="0"/>
              <w:snapToGrid/>
              <w:spacing w:before="120" w:beforeAutospacing="0" w:after="240" w:afterAutospacing="0" w:line="240" w:lineRule="auto"/>
              <w:jc w:val="center"/>
              <w:textAlignment w:val="top"/>
              <w:rPr>
                <w:rFonts w:ascii="仿宋" w:hAnsi="仿宋" w:eastAsia="仿宋" w:cs="仿宋"/>
                <w:b w:val="0"/>
                <w:i w:val="0"/>
                <w:iCs w:val="0"/>
                <w:caps w:val="0"/>
                <w:color w:val="000000"/>
                <w:spacing w:val="0"/>
                <w:w w:val="100"/>
                <w:sz w:val="28"/>
                <w:szCs w:val="28"/>
              </w:rPr>
            </w:pPr>
            <w:r>
              <w:rPr>
                <w:rFonts w:hint="eastAsia" w:ascii="仿宋" w:hAnsi="仿宋" w:eastAsia="仿宋" w:cs="仿宋"/>
                <w:b w:val="0"/>
                <w:i w:val="0"/>
                <w:iCs w:val="0"/>
                <w:caps w:val="0"/>
                <w:color w:val="000000"/>
                <w:spacing w:val="0"/>
                <w:w w:val="100"/>
                <w:kern w:val="0"/>
                <w:sz w:val="28"/>
                <w:szCs w:val="28"/>
                <w:lang w:val="en-US" w:eastAsia="zh-CN" w:bidi="ar"/>
              </w:rPr>
              <w:t>共计</w:t>
            </w:r>
          </w:p>
        </w:tc>
        <w:tc>
          <w:tcPr>
            <w:tcW w:w="2544" w:type="dxa"/>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30250</w:t>
            </w:r>
          </w:p>
        </w:tc>
      </w:tr>
    </w:tbl>
    <w:p>
      <w:pPr>
        <w:keepLines w:val="0"/>
        <w:widowControl w:val="0"/>
        <w:snapToGrid/>
        <w:spacing w:before="0" w:beforeAutospacing="0" w:after="0" w:afterAutospacing="0" w:line="360" w:lineRule="auto"/>
        <w:ind w:right="0" w:firstLine="560"/>
        <w:jc w:val="both"/>
        <w:textAlignment w:val="baseline"/>
        <w:rPr>
          <w:rFonts w:hint="eastAsia" w:ascii="仿宋" w:hAnsi="仿宋" w:eastAsia="仿宋" w:cs="仿宋"/>
          <w:b w:val="0"/>
          <w:i w:val="0"/>
          <w:caps w:val="0"/>
          <w:color w:val="000000"/>
          <w:spacing w:val="0"/>
          <w:w w:val="100"/>
          <w:sz w:val="28"/>
          <w:szCs w:val="28"/>
          <w:lang w:val="en-US" w:eastAsia="zh-CN"/>
        </w:rPr>
      </w:pPr>
    </w:p>
    <w:p>
      <w:pPr>
        <w:keepLines w:val="0"/>
        <w:widowControl w:val="0"/>
        <w:snapToGrid/>
        <w:spacing w:before="0" w:beforeAutospacing="0" w:after="0" w:afterAutospacing="0" w:line="360" w:lineRule="auto"/>
        <w:ind w:right="0" w:firstLine="560"/>
        <w:jc w:val="both"/>
        <w:textAlignment w:val="baseline"/>
        <w:rPr>
          <w:rFonts w:hint="eastAsia" w:ascii="仿宋" w:hAnsi="仿宋" w:eastAsia="仿宋" w:cs="仿宋"/>
          <w:b w:val="0"/>
          <w:i w:val="0"/>
          <w:caps w:val="0"/>
          <w:color w:val="000000"/>
          <w:spacing w:val="0"/>
          <w:w w:val="100"/>
          <w:sz w:val="28"/>
          <w:szCs w:val="28"/>
          <w:lang w:val="en-US" w:eastAsia="zh-CN"/>
        </w:rPr>
      </w:pPr>
      <w:r>
        <w:rPr>
          <w:rFonts w:hint="eastAsia" w:ascii="仿宋" w:hAnsi="仿宋" w:eastAsia="仿宋" w:cs="仿宋"/>
          <w:b w:val="0"/>
          <w:i w:val="0"/>
          <w:caps w:val="0"/>
          <w:color w:val="000000"/>
          <w:spacing w:val="0"/>
          <w:w w:val="100"/>
          <w:sz w:val="28"/>
          <w:szCs w:val="28"/>
          <w:lang w:val="en-US" w:eastAsia="zh-CN"/>
        </w:rPr>
        <w:t xml:space="preserve">抵押资产： </w:t>
      </w:r>
    </w:p>
    <w:p>
      <w:pPr>
        <w:keepLines w:val="0"/>
        <w:widowControl w:val="0"/>
        <w:snapToGrid/>
        <w:spacing w:before="0" w:beforeAutospacing="0" w:after="0" w:afterAutospacing="0" w:line="360" w:lineRule="auto"/>
        <w:ind w:right="0" w:firstLine="560"/>
        <w:jc w:val="both"/>
        <w:textAlignment w:val="baseline"/>
        <w:rPr>
          <w:rFonts w:hint="eastAsia" w:ascii="仿宋" w:hAnsi="仿宋" w:eastAsia="仿宋" w:cs="仿宋"/>
          <w:b w:val="0"/>
          <w:i w:val="0"/>
          <w:caps w:val="0"/>
          <w:color w:val="000000"/>
          <w:spacing w:val="0"/>
          <w:w w:val="100"/>
          <w:sz w:val="28"/>
          <w:szCs w:val="28"/>
          <w:lang w:val="en-US" w:eastAsia="zh-CN"/>
        </w:rPr>
      </w:pPr>
      <w:r>
        <w:rPr>
          <w:rFonts w:hint="eastAsia" w:ascii="仿宋" w:hAnsi="仿宋" w:eastAsia="仿宋" w:cs="仿宋"/>
          <w:b w:val="0"/>
          <w:i w:val="0"/>
          <w:caps w:val="0"/>
          <w:color w:val="000000"/>
          <w:spacing w:val="0"/>
          <w:w w:val="100"/>
          <w:sz w:val="28"/>
          <w:szCs w:val="28"/>
          <w:lang w:val="en-US" w:eastAsia="zh-CN"/>
        </w:rPr>
        <w:t>抵押物名称：从坤商贸公司自持商业物业</w:t>
      </w:r>
    </w:p>
    <w:p>
      <w:pPr>
        <w:keepLines w:val="0"/>
        <w:widowControl w:val="0"/>
        <w:snapToGrid/>
        <w:spacing w:before="0" w:beforeAutospacing="0" w:after="0" w:afterAutospacing="0" w:line="360" w:lineRule="auto"/>
        <w:ind w:right="0" w:firstLine="560"/>
        <w:jc w:val="both"/>
        <w:textAlignment w:val="baseline"/>
        <w:rPr>
          <w:rFonts w:hint="eastAsia" w:ascii="仿宋" w:hAnsi="仿宋" w:eastAsia="仿宋" w:cs="仿宋"/>
          <w:b w:val="0"/>
          <w:i w:val="0"/>
          <w:caps w:val="0"/>
          <w:color w:val="000000"/>
          <w:spacing w:val="0"/>
          <w:w w:val="100"/>
          <w:sz w:val="28"/>
          <w:szCs w:val="28"/>
          <w:lang w:val="en-US" w:eastAsia="zh-CN"/>
        </w:rPr>
      </w:pPr>
      <w:r>
        <w:rPr>
          <w:rFonts w:hint="eastAsia" w:ascii="仿宋" w:hAnsi="仿宋" w:eastAsia="仿宋" w:cs="仿宋"/>
          <w:b w:val="0"/>
          <w:i w:val="0"/>
          <w:caps w:val="0"/>
          <w:color w:val="000000"/>
          <w:spacing w:val="0"/>
          <w:w w:val="100"/>
          <w:sz w:val="28"/>
          <w:szCs w:val="28"/>
          <w:lang w:val="en-US" w:eastAsia="zh-CN"/>
        </w:rPr>
        <w:t>抵押物位置：位于湖北省武汉市经济开发区18C2地块武汉荣力龙阳广场商业楼（在建工程）的房地产。</w:t>
      </w:r>
    </w:p>
    <w:p>
      <w:pPr>
        <w:keepLines w:val="0"/>
        <w:widowControl w:val="0"/>
        <w:snapToGrid/>
        <w:spacing w:before="0" w:beforeAutospacing="0" w:after="0" w:afterAutospacing="0" w:line="360" w:lineRule="auto"/>
        <w:ind w:right="0" w:firstLine="560"/>
        <w:jc w:val="both"/>
        <w:textAlignment w:val="baseline"/>
        <w:rPr>
          <w:rFonts w:hint="eastAsia" w:ascii="仿宋" w:hAnsi="仿宋" w:eastAsia="仿宋" w:cs="仿宋"/>
          <w:b w:val="0"/>
          <w:i w:val="0"/>
          <w:caps w:val="0"/>
          <w:color w:val="000000"/>
          <w:spacing w:val="0"/>
          <w:w w:val="100"/>
          <w:sz w:val="28"/>
          <w:szCs w:val="28"/>
          <w:lang w:val="en-US" w:eastAsia="zh-CN"/>
        </w:rPr>
      </w:pPr>
      <w:r>
        <w:rPr>
          <w:rFonts w:hint="eastAsia" w:ascii="仿宋" w:hAnsi="仿宋" w:eastAsia="仿宋" w:cs="仿宋"/>
          <w:b w:val="0"/>
          <w:i w:val="0"/>
          <w:caps w:val="0"/>
          <w:color w:val="000000"/>
          <w:spacing w:val="0"/>
          <w:w w:val="100"/>
          <w:sz w:val="28"/>
          <w:szCs w:val="28"/>
          <w:lang w:val="en-US" w:eastAsia="zh-CN"/>
        </w:rPr>
        <w:t>抵押物评估值：面积97657  平方米，均价 0.91万/平米，市值总额  89683</w:t>
      </w:r>
      <w:r>
        <w:rPr>
          <w:rFonts w:hint="eastAsia" w:ascii="仿宋" w:hAnsi="仿宋" w:eastAsia="仿宋" w:cs="仿宋"/>
          <w:b w:val="0"/>
          <w:i w:val="0"/>
          <w:caps w:val="0"/>
          <w:color w:val="000000"/>
          <w:spacing w:val="0"/>
          <w:w w:val="100"/>
          <w:sz w:val="28"/>
          <w:szCs w:val="28"/>
          <w:lang w:val="en-US" w:eastAsia="zh-Hans"/>
        </w:rPr>
        <w:t>万元</w:t>
      </w:r>
      <w:r>
        <w:rPr>
          <w:rFonts w:hint="eastAsia" w:ascii="仿宋" w:hAnsi="仿宋" w:eastAsia="仿宋" w:cs="仿宋"/>
          <w:b w:val="0"/>
          <w:i w:val="0"/>
          <w:caps w:val="0"/>
          <w:color w:val="000000"/>
          <w:spacing w:val="0"/>
          <w:w w:val="100"/>
          <w:sz w:val="28"/>
          <w:szCs w:val="28"/>
          <w:lang w:val="en-US" w:eastAsia="zh-CN"/>
        </w:rPr>
        <w:t>。</w:t>
      </w:r>
    </w:p>
    <w:p>
      <w:pPr>
        <w:keepLines w:val="0"/>
        <w:widowControl w:val="0"/>
        <w:snapToGrid/>
        <w:spacing w:before="0" w:beforeAutospacing="0" w:after="0" w:afterAutospacing="0" w:line="360" w:lineRule="auto"/>
        <w:ind w:right="0"/>
        <w:jc w:val="both"/>
        <w:textAlignment w:val="baseline"/>
        <w:rPr>
          <w:rFonts w:hint="eastAsia"/>
          <w:b w:val="0"/>
          <w:i w:val="0"/>
          <w:caps w:val="0"/>
          <w:color w:val="000000"/>
          <w:spacing w:val="0"/>
          <w:w w:val="100"/>
          <w:sz w:val="28"/>
          <w:szCs w:val="28"/>
        </w:rPr>
      </w:pPr>
      <w:r>
        <w:rPr>
          <w:rFonts w:hint="eastAsia"/>
          <w:b w:val="0"/>
          <w:i w:val="0"/>
          <w:caps w:val="0"/>
          <w:color w:val="000000"/>
          <w:spacing w:val="0"/>
          <w:w w:val="100"/>
          <w:sz w:val="28"/>
          <w:szCs w:val="28"/>
          <w:lang w:val="en-US" w:eastAsia="zh-CN"/>
        </w:rPr>
        <w:t xml:space="preserve">                 </w:t>
      </w:r>
    </w:p>
    <w:tbl>
      <w:tblPr>
        <w:tblStyle w:val="3"/>
        <w:tblW w:w="82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3"/>
        <w:gridCol w:w="1776"/>
        <w:gridCol w:w="2040"/>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层数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面积（平米）</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kern w:val="0"/>
                <w:sz w:val="22"/>
                <w:szCs w:val="22"/>
                <w:lang w:val="en-US" w:eastAsia="zh-CN" w:bidi="ar"/>
              </w:rPr>
              <w:t>均价</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kern w:val="0"/>
                <w:sz w:val="22"/>
                <w:szCs w:val="22"/>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地下1层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17911.56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12000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21493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地下2层（停车场）</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18804.31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5000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9402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地下3层（停车场）</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18804.31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5000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9402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地上1层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10437.74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20000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20874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地上2层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10543.67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12000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地上3层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10543.67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8000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8434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地上4层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10612.55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7000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kern w:val="0"/>
                <w:sz w:val="22"/>
                <w:szCs w:val="22"/>
                <w:lang w:val="en-US" w:eastAsia="zh-CN" w:bidi="ar"/>
              </w:rPr>
              <w:t>合计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kern w:val="0"/>
                <w:sz w:val="22"/>
                <w:szCs w:val="22"/>
                <w:lang w:val="en-US" w:eastAsia="zh-CN" w:bidi="ar"/>
              </w:rPr>
              <w:t>97657.81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120" w:beforeAutospacing="0" w:after="240" w:afterAutospacing="0" w:line="240" w:lineRule="auto"/>
              <w:jc w:val="center"/>
              <w:textAlignment w:val="baseline"/>
              <w:rPr>
                <w:rFonts w:hint="eastAsia" w:ascii="等线" w:hAnsi="等线" w:eastAsia="等线" w:cs="等线"/>
                <w:b w:val="0"/>
                <w:i w:val="0"/>
                <w:iCs w:val="0"/>
                <w:caps w:val="0"/>
                <w:color w:val="000000"/>
                <w:spacing w:val="0"/>
                <w:w w:val="100"/>
                <w:sz w:val="22"/>
                <w:szCs w:val="22"/>
              </w:rPr>
            </w:pPr>
            <w:r>
              <w:rPr>
                <w:rFonts w:hint="eastAsia" w:ascii="等线" w:hAnsi="等线" w:eastAsia="等线" w:cs="等线"/>
                <w:b w:val="0"/>
                <w:i w:val="0"/>
                <w:iCs w:val="0"/>
                <w:caps w:val="0"/>
                <w:color w:val="000000"/>
                <w:spacing w:val="0"/>
                <w:w w:val="100"/>
                <w:sz w:val="22"/>
                <w:szCs w:val="22"/>
              </w:rPr>
              <w:t>89683</w:t>
            </w:r>
          </w:p>
        </w:tc>
      </w:tr>
    </w:tbl>
    <w:p>
      <w:pPr>
        <w:snapToGrid/>
        <w:spacing w:before="120" w:beforeAutospacing="0" w:after="240" w:afterAutospacing="0" w:line="240" w:lineRule="auto"/>
        <w:jc w:val="both"/>
        <w:textAlignment w:val="baseline"/>
        <w:rPr>
          <w:rFonts w:hint="eastAsia"/>
          <w:b w:val="0"/>
          <w:i w:val="0"/>
          <w:caps w:val="0"/>
          <w:spacing w:val="0"/>
          <w:w w:val="100"/>
          <w:sz w:val="20"/>
        </w:rPr>
      </w:pPr>
    </w:p>
    <w:tbl>
      <w:tblPr>
        <w:tblStyle w:val="3"/>
        <w:tblW w:w="82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9"/>
        <w:gridCol w:w="1307"/>
        <w:gridCol w:w="1152"/>
        <w:gridCol w:w="1103"/>
        <w:gridCol w:w="1139"/>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还款来源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项目             时间</w:t>
            </w:r>
          </w:p>
        </w:tc>
        <w:tc>
          <w:tcPr>
            <w:tcW w:w="1308" w:type="dxa"/>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第一年</w:t>
            </w:r>
          </w:p>
        </w:tc>
        <w:tc>
          <w:tcPr>
            <w:tcW w:w="1152" w:type="dxa"/>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第二年</w:t>
            </w:r>
          </w:p>
        </w:tc>
        <w:tc>
          <w:tcPr>
            <w:tcW w:w="1092" w:type="dxa"/>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第三年</w:t>
            </w:r>
          </w:p>
        </w:tc>
        <w:tc>
          <w:tcPr>
            <w:tcW w:w="1140" w:type="dxa"/>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第四年</w:t>
            </w:r>
          </w:p>
        </w:tc>
        <w:tc>
          <w:tcPr>
            <w:tcW w:w="1452" w:type="dxa"/>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第五年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五六层销售回款</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10564.3</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10564.3</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10564.3</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0</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租金收入</w:t>
            </w:r>
          </w:p>
        </w:tc>
        <w:tc>
          <w:tcPr>
            <w:tcW w:w="130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4046.73</w:t>
            </w:r>
          </w:p>
        </w:tc>
        <w:tc>
          <w:tcPr>
            <w:tcW w:w="11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4249.06</w:t>
            </w:r>
          </w:p>
        </w:tc>
        <w:tc>
          <w:tcPr>
            <w:tcW w:w="109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4461.5</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4684.57</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4918.8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物业管理收入</w:t>
            </w:r>
          </w:p>
        </w:tc>
        <w:tc>
          <w:tcPr>
            <w:tcW w:w="130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1171.89</w:t>
            </w:r>
          </w:p>
        </w:tc>
        <w:tc>
          <w:tcPr>
            <w:tcW w:w="11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1171.89</w:t>
            </w:r>
          </w:p>
        </w:tc>
        <w:tc>
          <w:tcPr>
            <w:tcW w:w="109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1171.89</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1171.89</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1171.89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停车费收入</w:t>
            </w:r>
          </w:p>
        </w:tc>
        <w:tc>
          <w:tcPr>
            <w:tcW w:w="130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365</w:t>
            </w:r>
          </w:p>
        </w:tc>
        <w:tc>
          <w:tcPr>
            <w:tcW w:w="11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365</w:t>
            </w:r>
          </w:p>
        </w:tc>
        <w:tc>
          <w:tcPr>
            <w:tcW w:w="109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365</w:t>
            </w:r>
          </w:p>
        </w:tc>
        <w:tc>
          <w:tcPr>
            <w:tcW w:w="114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365</w:t>
            </w:r>
          </w:p>
        </w:tc>
        <w:tc>
          <w:tcPr>
            <w:tcW w:w="14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充电桩收入</w:t>
            </w:r>
          </w:p>
        </w:tc>
        <w:tc>
          <w:tcPr>
            <w:tcW w:w="130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300</w:t>
            </w:r>
          </w:p>
        </w:tc>
        <w:tc>
          <w:tcPr>
            <w:tcW w:w="11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300</w:t>
            </w:r>
          </w:p>
        </w:tc>
        <w:tc>
          <w:tcPr>
            <w:tcW w:w="109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300</w:t>
            </w:r>
          </w:p>
        </w:tc>
        <w:tc>
          <w:tcPr>
            <w:tcW w:w="114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300</w:t>
            </w:r>
          </w:p>
        </w:tc>
        <w:tc>
          <w:tcPr>
            <w:tcW w:w="14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商城广告收入</w:t>
            </w:r>
          </w:p>
        </w:tc>
        <w:tc>
          <w:tcPr>
            <w:tcW w:w="130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306</w:t>
            </w:r>
          </w:p>
        </w:tc>
        <w:tc>
          <w:tcPr>
            <w:tcW w:w="11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306</w:t>
            </w:r>
          </w:p>
        </w:tc>
        <w:tc>
          <w:tcPr>
            <w:tcW w:w="109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306</w:t>
            </w:r>
          </w:p>
        </w:tc>
        <w:tc>
          <w:tcPr>
            <w:tcW w:w="114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306</w:t>
            </w:r>
          </w:p>
        </w:tc>
        <w:tc>
          <w:tcPr>
            <w:tcW w:w="14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其他（临时摊位费等收入）</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400</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400</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400</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400</w:t>
            </w:r>
          </w:p>
        </w:tc>
        <w:tc>
          <w:tcPr>
            <w:tcW w:w="0" w:type="auto"/>
            <w:tcBorders>
              <w:top w:val="nil"/>
              <w:left w:val="nil"/>
              <w:bottom w:val="single" w:color="000000" w:sz="8" w:space="0"/>
              <w:right w:val="single" w:color="000000" w:sz="8" w:space="0"/>
            </w:tcBorders>
            <w:shd w:val="clear" w:color="auto" w:fill="auto"/>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076"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预计总收入</w:t>
            </w:r>
          </w:p>
        </w:tc>
        <w:tc>
          <w:tcPr>
            <w:tcW w:w="130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17153.92</w:t>
            </w:r>
          </w:p>
        </w:tc>
        <w:tc>
          <w:tcPr>
            <w:tcW w:w="11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17356.25</w:t>
            </w:r>
          </w:p>
        </w:tc>
        <w:tc>
          <w:tcPr>
            <w:tcW w:w="109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17568.69</w:t>
            </w:r>
          </w:p>
        </w:tc>
        <w:tc>
          <w:tcPr>
            <w:tcW w:w="1140"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7227.46</w:t>
            </w:r>
          </w:p>
        </w:tc>
        <w:tc>
          <w:tcPr>
            <w:tcW w:w="1452"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7461.69</w:t>
            </w:r>
          </w:p>
        </w:tc>
      </w:tr>
    </w:tbl>
    <w:p>
      <w:pPr>
        <w:snapToGrid/>
        <w:spacing w:before="120" w:beforeAutospacing="0" w:after="240" w:afterAutospacing="0" w:line="240" w:lineRule="auto"/>
        <w:jc w:val="both"/>
        <w:textAlignment w:val="baseline"/>
        <w:rPr>
          <w:rFonts w:hint="eastAsia"/>
          <w:b w:val="0"/>
          <w:i w:val="0"/>
          <w:caps w:val="0"/>
          <w:spacing w:val="0"/>
          <w:w w:val="100"/>
          <w:sz w:val="20"/>
        </w:rPr>
      </w:pPr>
    </w:p>
    <w:tbl>
      <w:tblPr>
        <w:tblStyle w:val="3"/>
        <w:tblW w:w="8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
        <w:gridCol w:w="2470"/>
        <w:gridCol w:w="2071"/>
        <w:gridCol w:w="2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8" w:type="dxa"/>
            <w:gridSpan w:val="4"/>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bCs/>
                <w:i w:val="0"/>
                <w:iCs w:val="0"/>
                <w:caps w:val="0"/>
                <w:color w:val="000000"/>
                <w:spacing w:val="0"/>
                <w:w w:val="100"/>
                <w:sz w:val="22"/>
                <w:szCs w:val="22"/>
              </w:rPr>
            </w:pPr>
            <w:r>
              <w:rPr>
                <w:rFonts w:hint="eastAsia" w:ascii="宋体" w:hAnsi="宋体" w:eastAsia="宋体" w:cs="宋体"/>
                <w:b/>
                <w:bCs/>
                <w:i w:val="0"/>
                <w:iCs w:val="0"/>
                <w:caps w:val="0"/>
                <w:color w:val="000000"/>
                <w:spacing w:val="0"/>
                <w:w w:val="100"/>
                <w:kern w:val="0"/>
                <w:sz w:val="22"/>
                <w:szCs w:val="22"/>
                <w:lang w:val="en-US" w:eastAsia="zh-CN" w:bidi="ar"/>
              </w:rPr>
              <w:t>还款计划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日期</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本金</w:t>
            </w:r>
          </w:p>
        </w:tc>
        <w:tc>
          <w:tcPr>
            <w:tcW w:w="2071"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利息</w:t>
            </w:r>
          </w:p>
        </w:tc>
        <w:tc>
          <w:tcPr>
            <w:tcW w:w="2719"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共计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default" w:ascii="宋体" w:hAnsi="宋体" w:eastAsia="宋体" w:cs="宋体"/>
                <w:b w:val="0"/>
                <w:i w:val="0"/>
                <w:iCs w:val="0"/>
                <w:caps w:val="0"/>
                <w:color w:val="000000"/>
                <w:spacing w:val="0"/>
                <w:w w:val="100"/>
                <w:sz w:val="22"/>
                <w:szCs w:val="22"/>
                <w:lang w:val="en-US"/>
              </w:rPr>
            </w:pPr>
            <w:r>
              <w:rPr>
                <w:rFonts w:hint="eastAsia" w:ascii="宋体" w:hAnsi="宋体" w:eastAsia="宋体" w:cs="宋体"/>
                <w:b w:val="0"/>
                <w:i w:val="0"/>
                <w:iCs w:val="0"/>
                <w:caps w:val="0"/>
                <w:color w:val="000000"/>
                <w:spacing w:val="0"/>
                <w:w w:val="100"/>
                <w:kern w:val="0"/>
                <w:sz w:val="22"/>
                <w:szCs w:val="22"/>
                <w:lang w:val="en-US" w:eastAsia="zh-CN" w:bidi="ar"/>
              </w:rPr>
              <w:t>202</w:t>
            </w:r>
            <w:r>
              <w:rPr>
                <w:rFonts w:hint="eastAsia" w:ascii="宋体" w:hAnsi="宋体" w:cs="宋体"/>
                <w:b w:val="0"/>
                <w:i w:val="0"/>
                <w:iCs w:val="0"/>
                <w:caps w:val="0"/>
                <w:color w:val="000000"/>
                <w:spacing w:val="0"/>
                <w:w w:val="100"/>
                <w:kern w:val="0"/>
                <w:sz w:val="22"/>
                <w:szCs w:val="22"/>
                <w:lang w:val="en-US" w:eastAsia="zh-CN" w:bidi="ar"/>
              </w:rPr>
              <w:t>4</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 xml:space="preserve">0.00 </w:t>
            </w:r>
          </w:p>
        </w:tc>
        <w:tc>
          <w:tcPr>
            <w:tcW w:w="2071"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 xml:space="preserve">00.00 </w:t>
            </w:r>
          </w:p>
        </w:tc>
        <w:tc>
          <w:tcPr>
            <w:tcW w:w="2719"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default" w:ascii="宋体" w:hAnsi="宋体" w:eastAsia="宋体" w:cs="宋体"/>
                <w:b w:val="0"/>
                <w:i w:val="0"/>
                <w:iCs w:val="0"/>
                <w:caps w:val="0"/>
                <w:color w:val="000000"/>
                <w:spacing w:val="0"/>
                <w:w w:val="100"/>
                <w:sz w:val="22"/>
                <w:szCs w:val="22"/>
                <w:lang w:val="en-US"/>
              </w:rPr>
            </w:pPr>
            <w:r>
              <w:rPr>
                <w:rFonts w:hint="eastAsia" w:ascii="宋体" w:hAnsi="宋体" w:eastAsia="宋体" w:cs="宋体"/>
                <w:b w:val="0"/>
                <w:i w:val="0"/>
                <w:iCs w:val="0"/>
                <w:caps w:val="0"/>
                <w:color w:val="000000"/>
                <w:spacing w:val="0"/>
                <w:w w:val="100"/>
                <w:kern w:val="0"/>
                <w:sz w:val="22"/>
                <w:szCs w:val="22"/>
                <w:lang w:val="en-US" w:eastAsia="zh-CN" w:bidi="ar"/>
              </w:rPr>
              <w:t>202</w:t>
            </w:r>
            <w:r>
              <w:rPr>
                <w:rFonts w:hint="eastAsia" w:ascii="宋体" w:hAnsi="宋体" w:cs="宋体"/>
                <w:b w:val="0"/>
                <w:i w:val="0"/>
                <w:iCs w:val="0"/>
                <w:caps w:val="0"/>
                <w:color w:val="000000"/>
                <w:spacing w:val="0"/>
                <w:w w:val="100"/>
                <w:kern w:val="0"/>
                <w:sz w:val="22"/>
                <w:szCs w:val="22"/>
                <w:lang w:val="en-US" w:eastAsia="zh-CN" w:bidi="ar"/>
              </w:rPr>
              <w:t>5</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 xml:space="preserve">0.00 </w:t>
            </w:r>
          </w:p>
        </w:tc>
        <w:tc>
          <w:tcPr>
            <w:tcW w:w="2071"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c>
          <w:tcPr>
            <w:tcW w:w="2719"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2026</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 xml:space="preserve">0.00 </w:t>
            </w:r>
          </w:p>
        </w:tc>
        <w:tc>
          <w:tcPr>
            <w:tcW w:w="2071"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c>
          <w:tcPr>
            <w:tcW w:w="2719"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2027</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 xml:space="preserve">0.00 </w:t>
            </w:r>
          </w:p>
        </w:tc>
        <w:tc>
          <w:tcPr>
            <w:tcW w:w="2071"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c>
          <w:tcPr>
            <w:tcW w:w="2719"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2028</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 xml:space="preserve">,000.00 </w:t>
            </w:r>
          </w:p>
        </w:tc>
        <w:tc>
          <w:tcPr>
            <w:tcW w:w="2071"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00.00</w:t>
            </w:r>
          </w:p>
        </w:tc>
        <w:tc>
          <w:tcPr>
            <w:tcW w:w="2719" w:type="dxa"/>
            <w:tcBorders>
              <w:top w:val="single" w:color="000000" w:sz="4" w:space="0"/>
              <w:left w:val="single" w:color="000000" w:sz="4" w:space="0"/>
              <w:bottom w:val="single" w:color="000000" w:sz="4" w:space="0"/>
              <w:right w:val="single" w:color="000000" w:sz="4" w:space="0"/>
            </w:tcBorders>
            <w:noWrap/>
            <w:vAlign w:val="center"/>
          </w:tcPr>
          <w:p>
            <w:pPr>
              <w:keepLines w:val="0"/>
              <w:widowControl/>
              <w:suppressLineNumbers w:val="0"/>
              <w:snapToGrid/>
              <w:spacing w:before="120" w:beforeAutospacing="0" w:after="240" w:afterAutospacing="0" w:line="240" w:lineRule="auto"/>
              <w:jc w:val="center"/>
              <w:textAlignment w:val="center"/>
              <w:rPr>
                <w:rFonts w:hint="eastAsia" w:ascii="宋体" w:hAnsi="宋体" w:eastAsia="宋体" w:cs="宋体"/>
                <w:b w:val="0"/>
                <w:i w:val="0"/>
                <w:iCs w:val="0"/>
                <w:caps w:val="0"/>
                <w:color w:val="000000"/>
                <w:spacing w:val="0"/>
                <w:w w:val="100"/>
                <w:sz w:val="22"/>
                <w:szCs w:val="22"/>
              </w:rPr>
            </w:pPr>
            <w:r>
              <w:rPr>
                <w:rFonts w:hint="eastAsia" w:ascii="宋体" w:hAnsi="宋体" w:eastAsia="宋体" w:cs="宋体"/>
                <w:b w:val="0"/>
                <w:i w:val="0"/>
                <w:iCs w:val="0"/>
                <w:caps w:val="0"/>
                <w:color w:val="000000"/>
                <w:spacing w:val="0"/>
                <w:w w:val="100"/>
                <w:kern w:val="0"/>
                <w:sz w:val="22"/>
                <w:szCs w:val="22"/>
                <w:lang w:val="en-US" w:eastAsia="zh-CN" w:bidi="ar"/>
              </w:rPr>
              <w:t>3</w:t>
            </w:r>
            <w:r>
              <w:rPr>
                <w:rFonts w:hint="eastAsia" w:ascii="宋体" w:hAnsi="宋体" w:cs="宋体"/>
                <w:b w:val="0"/>
                <w:i w:val="0"/>
                <w:iCs w:val="0"/>
                <w:caps w:val="0"/>
                <w:color w:val="000000"/>
                <w:spacing w:val="0"/>
                <w:w w:val="100"/>
                <w:kern w:val="0"/>
                <w:sz w:val="22"/>
                <w:szCs w:val="22"/>
                <w:lang w:val="en-US" w:eastAsia="zh-CN" w:bidi="ar"/>
              </w:rPr>
              <w:t>3</w:t>
            </w:r>
            <w:r>
              <w:rPr>
                <w:rFonts w:hint="eastAsia" w:ascii="宋体" w:hAnsi="宋体" w:eastAsia="宋体" w:cs="宋体"/>
                <w:b w:val="0"/>
                <w:i w:val="0"/>
                <w:iCs w:val="0"/>
                <w:caps w:val="0"/>
                <w:color w:val="000000"/>
                <w:spacing w:val="0"/>
                <w:w w:val="100"/>
                <w:kern w:val="0"/>
                <w:sz w:val="22"/>
                <w:szCs w:val="22"/>
                <w:lang w:val="en-US" w:eastAsia="zh-CN" w:bidi="ar"/>
              </w:rPr>
              <w:t>,</w:t>
            </w:r>
            <w:r>
              <w:rPr>
                <w:rFonts w:hint="eastAsia" w:ascii="宋体" w:hAnsi="宋体" w:cs="宋体"/>
                <w:b w:val="0"/>
                <w:i w:val="0"/>
                <w:iCs w:val="0"/>
                <w:caps w:val="0"/>
                <w:color w:val="000000"/>
                <w:spacing w:val="0"/>
                <w:w w:val="100"/>
                <w:kern w:val="0"/>
                <w:sz w:val="22"/>
                <w:szCs w:val="22"/>
                <w:lang w:val="en-US" w:eastAsia="zh-CN" w:bidi="ar"/>
              </w:rPr>
              <w:t>0</w:t>
            </w:r>
            <w:r>
              <w:rPr>
                <w:rFonts w:hint="eastAsia" w:ascii="宋体" w:hAnsi="宋体" w:eastAsia="宋体" w:cs="宋体"/>
                <w:b w:val="0"/>
                <w:i w:val="0"/>
                <w:iCs w:val="0"/>
                <w:caps w:val="0"/>
                <w:color w:val="000000"/>
                <w:spacing w:val="0"/>
                <w:w w:val="100"/>
                <w:kern w:val="0"/>
                <w:sz w:val="22"/>
                <w:szCs w:val="22"/>
                <w:lang w:val="en-US" w:eastAsia="zh-CN" w:bidi="ar"/>
              </w:rPr>
              <w:t xml:space="preserve">00.00 </w:t>
            </w:r>
          </w:p>
        </w:tc>
      </w:tr>
    </w:tbl>
    <w:p>
      <w:pPr>
        <w:snapToGrid/>
        <w:spacing w:before="120" w:beforeAutospacing="0" w:after="240" w:afterAutospacing="0" w:line="240" w:lineRule="auto"/>
        <w:jc w:val="both"/>
        <w:textAlignment w:val="baseline"/>
        <w:rPr>
          <w:rFonts w:hint="eastAsia"/>
          <w:b w:val="0"/>
          <w:i w:val="0"/>
          <w:caps w:val="0"/>
          <w:spacing w:val="0"/>
          <w:w w:val="100"/>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A87FA"/>
    <w:multiLevelType w:val="singleLevel"/>
    <w:tmpl w:val="848A87FA"/>
    <w:lvl w:ilvl="0" w:tentative="0">
      <w:start w:val="1"/>
      <w:numFmt w:val="chineseCounting"/>
      <w:suff w:val="nothing"/>
      <w:lvlText w:val="%1、"/>
      <w:lvlJc w:val="left"/>
      <w:rPr>
        <w:rFonts w:hint="eastAsia"/>
      </w:rPr>
    </w:lvl>
  </w:abstractNum>
  <w:abstractNum w:abstractNumId="1">
    <w:nsid w:val="A89F56EA"/>
    <w:multiLevelType w:val="singleLevel"/>
    <w:tmpl w:val="A89F56EA"/>
    <w:lvl w:ilvl="0" w:tentative="0">
      <w:start w:val="3"/>
      <w:numFmt w:val="chineseCounting"/>
      <w:suff w:val="nothing"/>
      <w:lvlText w:val="%1、"/>
      <w:lvlJc w:val="left"/>
      <w:rPr>
        <w:rFonts w:hint="eastAsia"/>
      </w:rPr>
    </w:lvl>
  </w:abstractNum>
  <w:abstractNum w:abstractNumId="2">
    <w:nsid w:val="5B3A3739"/>
    <w:multiLevelType w:val="singleLevel"/>
    <w:tmpl w:val="5B3A373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NmMwYzI5M2UzZTNkY2UzNWM4MzhkODQwYzAwMDIifQ=="/>
  </w:docVars>
  <w:rsids>
    <w:rsidRoot w:val="00000000"/>
    <w:rsid w:val="05E168B2"/>
    <w:rsid w:val="06C60DCD"/>
    <w:rsid w:val="0C4A36DB"/>
    <w:rsid w:val="0E9A5F18"/>
    <w:rsid w:val="0FC21D21"/>
    <w:rsid w:val="1AFB24D4"/>
    <w:rsid w:val="1C7E2E13"/>
    <w:rsid w:val="1CC106C8"/>
    <w:rsid w:val="1E365850"/>
    <w:rsid w:val="1FD839C3"/>
    <w:rsid w:val="41A6109A"/>
    <w:rsid w:val="42335289"/>
    <w:rsid w:val="446F2B25"/>
    <w:rsid w:val="458D4F3F"/>
    <w:rsid w:val="518F2977"/>
    <w:rsid w:val="56A35CDA"/>
    <w:rsid w:val="570B3DE1"/>
    <w:rsid w:val="59736798"/>
    <w:rsid w:val="5A3A490E"/>
    <w:rsid w:val="5B9D15BD"/>
    <w:rsid w:val="5F3F544F"/>
    <w:rsid w:val="601F32D6"/>
    <w:rsid w:val="69501492"/>
    <w:rsid w:val="70006588"/>
    <w:rsid w:val="70AE0E20"/>
    <w:rsid w:val="739267AB"/>
    <w:rsid w:val="76805946"/>
    <w:rsid w:val="76DE7082"/>
    <w:rsid w:val="7A4C682E"/>
    <w:rsid w:val="7A6E20F6"/>
    <w:rsid w:val="7D96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宋体" w:cs="Times New Roman"/>
      <w:sz w:val="22"/>
      <w:szCs w:val="22"/>
      <w:lang w:val="en-US" w:eastAsia="en-US"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font11"/>
    <w:basedOn w:val="5"/>
    <w:autoRedefine/>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1929</Words>
  <Characters>2659</Characters>
  <Lines>0</Lines>
  <Paragraphs>0</Paragraphs>
  <TotalTime>4</TotalTime>
  <ScaleCrop>false</ScaleCrop>
  <LinksUpToDate>false</LinksUpToDate>
  <CharactersWithSpaces>2737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2024-05-14T09:18:00Z</dcterms:created>
  <dc:creator>ThinkPad</dc:creator>
  <cp:lastModifiedBy>刘宪锋</cp:lastModifiedBy>
  <dcterms:modified xsi:type="dcterms:W3CDTF">2024-06-02T09:36:25Z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1BF23413EC364BFB91ED51BD5E4D298D_12</vt:lpwstr>
  </property>
</Properties>
</file>