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0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5"/>
        <w:gridCol w:w="1262"/>
        <w:gridCol w:w="459"/>
        <w:gridCol w:w="597"/>
        <w:gridCol w:w="1057"/>
        <w:gridCol w:w="199"/>
        <w:gridCol w:w="857"/>
        <w:gridCol w:w="524"/>
        <w:gridCol w:w="300"/>
        <w:gridCol w:w="445"/>
        <w:gridCol w:w="349"/>
        <w:gridCol w:w="494"/>
        <w:gridCol w:w="17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9508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44"/>
                <w:szCs w:val="44"/>
              </w:rPr>
              <w:t>企业项目融资申请表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508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  <w:szCs w:val="21"/>
              </w:rPr>
              <w:t>一、企业基本信息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44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阳江丰怡房地产发展有限公司</w:t>
            </w: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营业执照号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微软雅黑"/>
                <w:color w:val="000000"/>
                <w:sz w:val="21"/>
                <w:szCs w:val="21"/>
              </w:rPr>
            </w:pPr>
            <w:r>
              <w:rPr>
                <w:rFonts w:ascii="宋体" w:hAnsi="宋体" w:eastAsia="微软雅黑"/>
                <w:color w:val="000000"/>
                <w:sz w:val="21"/>
                <w:szCs w:val="21"/>
              </w:rPr>
              <w:t>91441700792968836G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经营地址</w:t>
            </w:r>
          </w:p>
        </w:tc>
        <w:tc>
          <w:tcPr>
            <w:tcW w:w="443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阳江市江城区江朗大道38号丰怡豪庭会所（住所申报）</w:t>
            </w:r>
          </w:p>
        </w:tc>
        <w:tc>
          <w:tcPr>
            <w:tcW w:w="211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经营场地产权情况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√自有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43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□租赁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NICHOLASJAMESGRONOW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公司成立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2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2006-09-19</w:t>
            </w:r>
          </w:p>
        </w:tc>
        <w:tc>
          <w:tcPr>
            <w:tcW w:w="2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注册资本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11,850万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(香港元)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企业经济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性质</w:t>
            </w:r>
          </w:p>
        </w:tc>
        <w:tc>
          <w:tcPr>
            <w:tcW w:w="44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 xml:space="preserve">□国有  □集体  □股份有限  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√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有限责任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□联营  □私营  □个人独资  □合伙企业</w:t>
            </w:r>
          </w:p>
        </w:tc>
        <w:tc>
          <w:tcPr>
            <w:tcW w:w="2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员工人数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股份情况</w:t>
            </w:r>
          </w:p>
        </w:tc>
        <w:tc>
          <w:tcPr>
            <w:tcW w:w="44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前三大股东名称</w:t>
            </w:r>
          </w:p>
        </w:tc>
        <w:tc>
          <w:tcPr>
            <w:tcW w:w="2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出资金额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持股比例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4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怡丰发展控股有限公司</w:t>
            </w:r>
          </w:p>
        </w:tc>
        <w:tc>
          <w:tcPr>
            <w:tcW w:w="2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11,850万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(香港元)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 xml:space="preserve">100%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4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 xml:space="preserve">      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4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2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 xml:space="preserve">      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主营业务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介绍</w:t>
            </w:r>
          </w:p>
        </w:tc>
        <w:tc>
          <w:tcPr>
            <w:tcW w:w="8253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房地产开发及销售-阳江市江城区城南新区[阳府国用（2007）第11464号]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253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企业联系人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黎坚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38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项目总经理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38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</w:trPr>
        <w:tc>
          <w:tcPr>
            <w:tcW w:w="9508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  <w:szCs w:val="21"/>
              </w:rPr>
              <w:t>二、融资申请信息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合作方式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8"/>
              </w:rPr>
              <w:t>√</w:t>
            </w:r>
            <w:r>
              <w:rPr>
                <w:rStyle w:val="7"/>
                <w:rFonts w:hint="default"/>
              </w:rPr>
              <w:t>债权</w:t>
            </w:r>
          </w:p>
        </w:tc>
        <w:tc>
          <w:tcPr>
            <w:tcW w:w="48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年利率：12%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8"/>
              </w:rPr>
              <w:t>√</w:t>
            </w:r>
            <w:r>
              <w:rPr>
                <w:rStyle w:val="7"/>
                <w:rFonts w:hint="default"/>
              </w:rPr>
              <w:t>股权</w:t>
            </w:r>
          </w:p>
        </w:tc>
        <w:tc>
          <w:tcPr>
            <w:tcW w:w="48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股  比：30%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申请金额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1.5亿</w:t>
            </w:r>
          </w:p>
        </w:tc>
        <w:tc>
          <w:tcPr>
            <w:tcW w:w="1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Style w:val="7"/>
                <w:rFonts w:hint="default"/>
              </w:rPr>
              <w:t>用款期限</w:t>
            </w:r>
          </w:p>
        </w:tc>
        <w:tc>
          <w:tcPr>
            <w:tcW w:w="32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1-2年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融资项目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8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丰怡豪庭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三期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，四期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A，B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9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项目情况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简介</w:t>
            </w:r>
          </w:p>
        </w:tc>
        <w:tc>
          <w:tcPr>
            <w:tcW w:w="8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丰怡豪庭项目土地由阳江丰怡房地产发展有限公司于2007年3月16日以人民币 7,564万元竞得座落阳江市江城区城南新区地段土地使用权面积共计337,705㎡，土地用途为居住（兼容商业、金融业），土地使用年限：住宅2077年3月16日；商业、金融业2047年3月16日。容积率为1.84。</w:t>
            </w:r>
          </w:p>
          <w:p>
            <w:pPr>
              <w:pStyle w:val="2"/>
              <w:ind w:firstLine="42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土地分割后因公司业务需要，于2009、2012、2013、2014及2016年先后多次向阳江市国土资源局申请土地分割，最终将土地划分目前的12 块。</w:t>
            </w:r>
          </w:p>
          <w:p>
            <w:pPr>
              <w:pStyle w:val="2"/>
              <w:ind w:firstLine="42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前期项目已开发完成并已入住，入住率也为片区项目前列。目前还剩余2个地块未开发，总占地面积99519.68平米。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项目规划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总投资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9.82亿</w:t>
            </w:r>
          </w:p>
        </w:tc>
        <w:tc>
          <w:tcPr>
            <w:tcW w:w="1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项目目前实际投资额度</w:t>
            </w:r>
          </w:p>
        </w:tc>
        <w:tc>
          <w:tcPr>
            <w:tcW w:w="2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</w:rPr>
              <w:t>3.5亿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项目目前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进度</w:t>
            </w:r>
          </w:p>
        </w:tc>
        <w:tc>
          <w:tcPr>
            <w:tcW w:w="8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净地状态，资金到位即可开工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融资用途</w:t>
            </w:r>
          </w:p>
        </w:tc>
        <w:tc>
          <w:tcPr>
            <w:tcW w:w="8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资金规划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用款项目</w:t>
            </w: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用款总额</w:t>
            </w:r>
          </w:p>
        </w:tc>
        <w:tc>
          <w:tcPr>
            <w:tcW w:w="2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自筹资金部分</w:t>
            </w: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融资部分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用项1：业主办证费3000万</w:t>
            </w:r>
          </w:p>
        </w:tc>
        <w:tc>
          <w:tcPr>
            <w:tcW w:w="185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</w:rPr>
              <w:t>1.5亿</w:t>
            </w:r>
          </w:p>
        </w:tc>
        <w:tc>
          <w:tcPr>
            <w:tcW w:w="247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地价已缴清</w:t>
            </w:r>
          </w:p>
        </w:tc>
        <w:tc>
          <w:tcPr>
            <w:tcW w:w="22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</w:rPr>
              <w:t>1.5亿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color w:val="000000"/>
                <w:sz w:val="21"/>
              </w:rPr>
              <w:t>前期未交税金4000万</w:t>
            </w:r>
          </w:p>
        </w:tc>
        <w:tc>
          <w:tcPr>
            <w:tcW w:w="185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24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22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color w:val="000000"/>
                <w:sz w:val="21"/>
              </w:rPr>
              <w:t>个人借款570万</w:t>
            </w:r>
          </w:p>
        </w:tc>
        <w:tc>
          <w:tcPr>
            <w:tcW w:w="185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24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22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color w:val="000000"/>
                <w:sz w:val="21"/>
              </w:rPr>
              <w:t>项目开工款7430万</w:t>
            </w:r>
          </w:p>
        </w:tc>
        <w:tc>
          <w:tcPr>
            <w:tcW w:w="185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247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22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</w:rPr>
              <w:t>1.5亿</w:t>
            </w:r>
          </w:p>
        </w:tc>
        <w:tc>
          <w:tcPr>
            <w:tcW w:w="2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</w:rPr>
              <w:t>1.5亿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还款来源</w:t>
            </w:r>
          </w:p>
        </w:tc>
        <w:tc>
          <w:tcPr>
            <w:tcW w:w="8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</w:rPr>
              <w:t>1）土地申办开发贷后置换   2）销售回款/物业或股权质押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4" w:hRule="atLeast"/>
        </w:trPr>
        <w:tc>
          <w:tcPr>
            <w:tcW w:w="9508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还款规划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□按年分期还款</w:t>
            </w:r>
          </w:p>
          <w:p>
            <w:pPr>
              <w:widowControl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 xml:space="preserve">到期一次性还款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</w:trPr>
        <w:tc>
          <w:tcPr>
            <w:tcW w:w="9508" w:type="dxa"/>
            <w:gridSpan w:val="13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jc w:val="left"/>
            </w:pPr>
          </w:p>
          <w:p/>
          <w:p>
            <w:pPr>
              <w:pStyle w:val="2"/>
            </w:pPr>
            <w:r>
              <w:rPr>
                <w:rFonts w:hint="eastAsia" w:ascii="仿宋" w:hAnsi="仿宋" w:eastAsia="仿宋" w:cs="仿宋"/>
              </w:rPr>
              <w:t xml:space="preserve">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</w:trPr>
        <w:tc>
          <w:tcPr>
            <w:tcW w:w="9508" w:type="dxa"/>
            <w:gridSpan w:val="13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</w:trPr>
        <w:tc>
          <w:tcPr>
            <w:tcW w:w="9508" w:type="dxa"/>
            <w:gridSpan w:val="13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709" w:right="1236" w:bottom="284" w:left="1236" w:header="851" w:footer="992" w:gutter="0"/>
      <w:cols w:space="0" w:num="1"/>
      <w:docGrid w:type="lines" w:linePitch="3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9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mMwYzI5M2UzZTNkY2UzNWM4MzhkODQwYzAwMDIifQ=="/>
  </w:docVars>
  <w:rsids>
    <w:rsidRoot w:val="00172A27"/>
    <w:rsid w:val="000D1B61"/>
    <w:rsid w:val="00172A27"/>
    <w:rsid w:val="00184A8C"/>
    <w:rsid w:val="00223CC4"/>
    <w:rsid w:val="002C2F15"/>
    <w:rsid w:val="003A3FD2"/>
    <w:rsid w:val="003F0F9F"/>
    <w:rsid w:val="00584E6F"/>
    <w:rsid w:val="005C373F"/>
    <w:rsid w:val="008058C6"/>
    <w:rsid w:val="00AD42A5"/>
    <w:rsid w:val="00BB6391"/>
    <w:rsid w:val="00D35478"/>
    <w:rsid w:val="00D67E7D"/>
    <w:rsid w:val="00DE71A3"/>
    <w:rsid w:val="00FA1760"/>
    <w:rsid w:val="04922667"/>
    <w:rsid w:val="06337846"/>
    <w:rsid w:val="06437020"/>
    <w:rsid w:val="06C543B6"/>
    <w:rsid w:val="07ED6176"/>
    <w:rsid w:val="082D71C2"/>
    <w:rsid w:val="0920303F"/>
    <w:rsid w:val="0ADE1133"/>
    <w:rsid w:val="0B7E31BE"/>
    <w:rsid w:val="0D4E7F15"/>
    <w:rsid w:val="0DE00875"/>
    <w:rsid w:val="0F815B21"/>
    <w:rsid w:val="10F93F84"/>
    <w:rsid w:val="11A811D6"/>
    <w:rsid w:val="13064F9F"/>
    <w:rsid w:val="13A66764"/>
    <w:rsid w:val="166B205C"/>
    <w:rsid w:val="184145ED"/>
    <w:rsid w:val="194E4748"/>
    <w:rsid w:val="195C2A62"/>
    <w:rsid w:val="199B1529"/>
    <w:rsid w:val="1A7631D7"/>
    <w:rsid w:val="1B08431F"/>
    <w:rsid w:val="1B2E6FE6"/>
    <w:rsid w:val="1B587591"/>
    <w:rsid w:val="1D0B7068"/>
    <w:rsid w:val="1EF40358"/>
    <w:rsid w:val="1EF8325C"/>
    <w:rsid w:val="1FA449A1"/>
    <w:rsid w:val="20185E95"/>
    <w:rsid w:val="206F4854"/>
    <w:rsid w:val="22423850"/>
    <w:rsid w:val="23457868"/>
    <w:rsid w:val="2493795B"/>
    <w:rsid w:val="25182520"/>
    <w:rsid w:val="25CF424D"/>
    <w:rsid w:val="263C0D45"/>
    <w:rsid w:val="264529BF"/>
    <w:rsid w:val="265013C6"/>
    <w:rsid w:val="26EF7293"/>
    <w:rsid w:val="283F501D"/>
    <w:rsid w:val="2889663F"/>
    <w:rsid w:val="28B241B2"/>
    <w:rsid w:val="2D365F0B"/>
    <w:rsid w:val="2E177CC5"/>
    <w:rsid w:val="2F332A61"/>
    <w:rsid w:val="306653AA"/>
    <w:rsid w:val="30734598"/>
    <w:rsid w:val="31F14F46"/>
    <w:rsid w:val="33C61D15"/>
    <w:rsid w:val="362F6E43"/>
    <w:rsid w:val="393E74F5"/>
    <w:rsid w:val="3A332E92"/>
    <w:rsid w:val="3C061C82"/>
    <w:rsid w:val="3E7E3044"/>
    <w:rsid w:val="3F4F0839"/>
    <w:rsid w:val="3F844476"/>
    <w:rsid w:val="408578A0"/>
    <w:rsid w:val="41487DA4"/>
    <w:rsid w:val="41D30858"/>
    <w:rsid w:val="44215B0D"/>
    <w:rsid w:val="462B6001"/>
    <w:rsid w:val="46836CF7"/>
    <w:rsid w:val="47B005E8"/>
    <w:rsid w:val="48ED5E90"/>
    <w:rsid w:val="4B6C6230"/>
    <w:rsid w:val="4B9E6AF9"/>
    <w:rsid w:val="4E5B3492"/>
    <w:rsid w:val="4F1A0593"/>
    <w:rsid w:val="4FCD030C"/>
    <w:rsid w:val="4FFD0BCB"/>
    <w:rsid w:val="507C652B"/>
    <w:rsid w:val="52A80DF0"/>
    <w:rsid w:val="560003F7"/>
    <w:rsid w:val="569A0783"/>
    <w:rsid w:val="58245C25"/>
    <w:rsid w:val="585E028E"/>
    <w:rsid w:val="5AB05285"/>
    <w:rsid w:val="5B46313B"/>
    <w:rsid w:val="5C2067A2"/>
    <w:rsid w:val="60460D04"/>
    <w:rsid w:val="62EA5DC4"/>
    <w:rsid w:val="65496D82"/>
    <w:rsid w:val="664058F3"/>
    <w:rsid w:val="687C03CC"/>
    <w:rsid w:val="689760A3"/>
    <w:rsid w:val="6AFE5650"/>
    <w:rsid w:val="6BF202A1"/>
    <w:rsid w:val="6DC71750"/>
    <w:rsid w:val="70861A28"/>
    <w:rsid w:val="70E82FFF"/>
    <w:rsid w:val="72482B86"/>
    <w:rsid w:val="72C46CD7"/>
    <w:rsid w:val="72EA24EE"/>
    <w:rsid w:val="731C4840"/>
    <w:rsid w:val="737514CA"/>
    <w:rsid w:val="75AC04A5"/>
    <w:rsid w:val="76617AFD"/>
    <w:rsid w:val="76F04F85"/>
    <w:rsid w:val="78C75CED"/>
    <w:rsid w:val="794160C7"/>
    <w:rsid w:val="7AE508A8"/>
    <w:rsid w:val="7B805AF8"/>
    <w:rsid w:val="7C551741"/>
    <w:rsid w:val="7CDF336D"/>
    <w:rsid w:val="7EC61BD6"/>
    <w:rsid w:val="7EE9047A"/>
    <w:rsid w:val="7EED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1"/>
      <w:sz w:val="28"/>
      <w:szCs w:val="28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56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10">
    <w:name w:val="font41"/>
    <w:basedOn w:val="6"/>
    <w:qFormat/>
    <w:uiPriority w:val="0"/>
    <w:rPr>
      <w:rFonts w:hint="default" w:ascii="Courier New" w:hAnsi="Courier New" w:cs="Courier New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695</Words>
  <Characters>856</Characters>
  <Lines>6</Lines>
  <Paragraphs>1</Paragraphs>
  <TotalTime>50</TotalTime>
  <ScaleCrop>false</ScaleCrop>
  <LinksUpToDate>false</LinksUpToDate>
  <CharactersWithSpaces>919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2019-04-25T01:43:00Z</dcterms:created>
  <dc:creator>zhaoxinlei</dc:creator>
  <cp:lastModifiedBy>刘宪锋</cp:lastModifiedBy>
  <dcterms:modified xsi:type="dcterms:W3CDTF">2024-06-04T05:11:02Z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651EB37139B342A887E0F224A2032380_13</vt:lpwstr>
  </property>
</Properties>
</file>