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京津冀创新转化（德州）中心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京津冀创新转化（德州）中心（以下简称：中心）位于东方红路以南、崇德八大道以西,园区规划占地面积465亩，建筑面积约37.43万平方米,中心包括综合服务科研楼、独立研究院、专家公寓、创业孵化区四个区域,分三期实施建设，目前已建成1栋8层综合服务科研楼。中心建筑面积8.6万㎡，共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层，1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2层是公共配套区域，设置有展厅、路演厅、会议室。3-8层主要承接科技成果转化、数字经济、总部经济类项目入驻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中心依托德州市委市政府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融入京津冀协同发展战略定位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，致力于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推动科技成果的转化与应用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提升产业创新能力和水平，加强人才队伍建设与交流。打造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科技成果转化中试平台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产业创新服务平台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人才培养交流平台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，充分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发挥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京津冀德州“会客厅”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作用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，努力打造德州融入京津冀协同发展的前沿阵地。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</w:rPr>
        <w:t>目前已经引进了来自北京、天津等地的中科航宇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长臂自动化、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启萌星科技等11个项目，涵盖了人工智能、集成电路等相关产业，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中心已经成为京津冀地区科技类、创业类项目在德州落地的“最优选择”。</w:t>
      </w:r>
    </w:p>
    <w:bookmarkEnd w:id="0"/>
    <w:sectPr>
      <w:pgSz w:w="11906" w:h="16838"/>
      <w:pgMar w:top="1417" w:right="1417" w:bottom="141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YWU4NDVkOWYyYzA3ODdlMzUxZWU2YTA0ZTAyMzQifQ=="/>
  </w:docVars>
  <w:rsids>
    <w:rsidRoot w:val="00000000"/>
    <w:rsid w:val="4E9E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490</Characters>
  <Lines>0</Lines>
  <Paragraphs>0</Paragraphs>
  <TotalTime>3</TotalTime>
  <ScaleCrop>false</ScaleCrop>
  <LinksUpToDate>false</LinksUpToDate>
  <CharactersWithSpaces>490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高创</dc:creator>
  <cp:lastModifiedBy>张衡</cp:lastModifiedBy>
  <dcterms:modified xsi:type="dcterms:W3CDTF">2024-06-27T04:30:53Z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44643629FBD54F11AB27A0E04CC47D12_13</vt:lpwstr>
  </property>
</Properties>
</file>