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0EE19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广西省南宁市青秀区</w:t>
      </w:r>
    </w:p>
    <w:p w14:paraId="5D3E3191"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法拍配资-股权拍卖项目</w:t>
      </w:r>
    </w:p>
    <w:p w14:paraId="1AA1430B">
      <w:pPr>
        <w:rPr>
          <w:rFonts w:hint="eastAsia" w:ascii="宋体" w:hAnsi="宋体" w:eastAsia="宋体" w:cs="宋体"/>
          <w:lang w:val="en-US" w:eastAsia="zh-CN"/>
        </w:rPr>
      </w:pPr>
    </w:p>
    <w:p w14:paraId="6D1BB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一、合作模式：阿里拍卖-法拍配资</w:t>
      </w:r>
    </w:p>
    <w:p w14:paraId="6D00E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二、拍卖内容：股权51%，由49%股东和配资机构一同出资拍卖股权51%</w:t>
      </w:r>
    </w:p>
    <w:p w14:paraId="1C285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三、拍卖价格：一拍51%股权，2.5亿元</w:t>
      </w:r>
    </w:p>
    <w:p w14:paraId="0A792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四、配资比例：49%股东魏杰，出资50%（约1.25亿元），资金方出资50%（1.25亿元）</w:t>
      </w:r>
    </w:p>
    <w:p w14:paraId="4A4A9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五、年化利息：不超过年化12%</w:t>
      </w:r>
    </w:p>
    <w:p w14:paraId="45D6F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六、抵押物或者质押物及担保物</w:t>
      </w:r>
    </w:p>
    <w:p w14:paraId="2EBA6A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江苏省苏州市昆山的科冕木业（昆山）有限公司：如果江苏苏州昆山的资产加入做抵押，放款比例希望提高到（7：3）</w:t>
      </w:r>
    </w:p>
    <w:p w14:paraId="455809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科冕木业（昆山）有限公司拥有江苏省苏州市昆山的房产（8个）面积共计29958.09平方米，房产出租面积29601.21平方米（含厂房面积12095.21平方米），年租金1000万元，未来会以5%年度递增。拥有土地面积共计61720.7平方米。</w:t>
      </w:r>
    </w:p>
    <w:p w14:paraId="7C90DA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为新有限公司Newest Wise Limited（以下简称“为新公司”）：股权质押</w:t>
      </w:r>
    </w:p>
    <w:p w14:paraId="527E6E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为新有限公司投资并持有天娱数字科技（大连）集团股份有限公司（股票代码：002354、以下简称“天娱数科”）股票，持有48,523,319股，占上市公司总股本2.93%。</w:t>
      </w:r>
    </w:p>
    <w:p w14:paraId="76EC58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天娱数科：2025年度前三季度业绩营业收入15.08亿元，归属母公司净利润4270.3万元。总市值约111亿元。</w:t>
      </w:r>
    </w:p>
    <w:p w14:paraId="6E4778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广西省南宁市房地产开发项目，股权及资产抵押</w:t>
      </w:r>
    </w:p>
    <w:p w14:paraId="053E6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青秀区大自然花园项目二期、青秀区凤岭南三岸土地等。</w:t>
      </w:r>
    </w:p>
    <w:p w14:paraId="55050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（1）、越秀路大自然花园二期项目：</w:t>
      </w:r>
    </w:p>
    <w:p w14:paraId="1EF43C3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占地面积：总占地面积约400亩，剩余约133亩尚未开发，未开发计容建筑面积约为17万㎡，容积率2.32。</w:t>
      </w:r>
    </w:p>
    <w:p w14:paraId="1A1D31A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土地证号：桂（2020）南宁市不动产权第0081058号、桂（2020）南宁市不动产权第0081059号、桂（2020）、南宁市不动产权第0081095号。</w:t>
      </w:r>
    </w:p>
    <w:p w14:paraId="15FDFC7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土地抵押：未抵押、未查封。</w:t>
      </w:r>
    </w:p>
    <w:p w14:paraId="539CC87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土地成本：修市政道路置换获取 ，原始有票约30万/亩。    </w:t>
      </w:r>
    </w:p>
    <w:p w14:paraId="5B9ADA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无税筹情况下，总货值37亿元，项目净利润率23.6%，净利润额8.2亿元，资金峰值约3亿元</w:t>
      </w:r>
    </w:p>
    <w:p w14:paraId="67A2F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（2）、凤岭南三岸项目：</w:t>
      </w:r>
    </w:p>
    <w:p w14:paraId="2777DAE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占地面积：2个地块 ，总占地面积约147亩，容积率2.0，计容建筑面积约为19.7万㎡。</w:t>
      </w:r>
    </w:p>
    <w:p w14:paraId="1DCAF80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土地证号：桂（2020）南宁市不动产权第0081320号、桂（2020）南宁市不动产权第0081449号.</w:t>
      </w:r>
    </w:p>
    <w:p w14:paraId="3C9B98C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土地抵押：未抵押、未查封。</w:t>
      </w:r>
    </w:p>
    <w:p w14:paraId="7BC0E82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土地成本：政府控制大自然项目容积率，容积率损失置换获取 ，原始有票暂按30万/亩。</w:t>
      </w:r>
    </w:p>
    <w:p w14:paraId="7D3E293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未考虑税筹情况下，总货值24亿元，项目净利润率21.3%，净利润额7.58亿</w:t>
      </w:r>
    </w:p>
    <w:p w14:paraId="2A4D1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（3）佛子岭路项目：</w:t>
      </w:r>
    </w:p>
    <w:p w14:paraId="0A49E64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占地面积：总占地面积约92.65亩， 容积率2.3，计容建筑面积约为14.2万㎡。</w:t>
      </w:r>
    </w:p>
    <w:p w14:paraId="055B728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土地证号：桂（2023）南宁市不动产权第0126059号。</w:t>
      </w:r>
    </w:p>
    <w:p w14:paraId="04C03AB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土地抵押未抵押、未查封。</w:t>
      </w:r>
    </w:p>
    <w:p w14:paraId="54A2AC9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土地成本：政府占用大自然项目35亩土地，置换获取 ，原始有票暂按30万/亩。</w:t>
      </w:r>
    </w:p>
    <w:p w14:paraId="313136D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目前进展：市场定位和设计方案前期阶段，现场基本为净地，未开工</w:t>
      </w:r>
    </w:p>
    <w:p w14:paraId="66334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七、还款来源：</w:t>
      </w:r>
    </w:p>
    <w:p w14:paraId="3DB92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1、广西省南宁市住宅项目开发，销售房源，作为还款来源</w:t>
      </w:r>
    </w:p>
    <w:p w14:paraId="36254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2、持有的天娱数科股份，股份分红</w:t>
      </w:r>
    </w:p>
    <w:p w14:paraId="7A83CF7F">
      <w:pPr>
        <w:rPr>
          <w:rFonts w:hint="eastAsia" w:ascii="宋体" w:hAnsi="宋体" w:eastAsia="宋体" w:cs="宋体"/>
          <w:lang w:val="en-US" w:eastAsia="zh-CN"/>
        </w:rPr>
      </w:pPr>
    </w:p>
    <w:p w14:paraId="1FE243A4">
      <w:pPr>
        <w:rPr>
          <w:rFonts w:hint="eastAsia" w:ascii="宋体" w:hAnsi="宋体" w:eastAsia="宋体" w:cs="宋体"/>
          <w:lang w:val="en-US" w:eastAsia="zh-CN"/>
        </w:rPr>
      </w:pPr>
    </w:p>
    <w:p w14:paraId="28CEF1A5">
      <w:pPr>
        <w:rPr>
          <w:rFonts w:hint="eastAsia" w:ascii="宋体" w:hAnsi="宋体" w:eastAsia="宋体" w:cs="宋体"/>
          <w:lang w:val="en-US" w:eastAsia="zh-CN"/>
        </w:rPr>
      </w:pPr>
    </w:p>
    <w:p w14:paraId="70AD8CF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FD4013">
      <w:pPr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B5F05"/>
    <w:multiLevelType w:val="singleLevel"/>
    <w:tmpl w:val="9B5B5F05"/>
    <w:lvl w:ilvl="0" w:tentative="0">
      <w:start w:val="1"/>
      <w:numFmt w:val="upperLetter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005D4880"/>
    <w:multiLevelType w:val="singleLevel"/>
    <w:tmpl w:val="005D488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5C232DE"/>
    <w:multiLevelType w:val="singleLevel"/>
    <w:tmpl w:val="35C232DE"/>
    <w:lvl w:ilvl="0" w:tentative="0">
      <w:start w:val="1"/>
      <w:numFmt w:val="upperLetter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3">
    <w:nsid w:val="44EBDFD9"/>
    <w:multiLevelType w:val="singleLevel"/>
    <w:tmpl w:val="44EBDFD9"/>
    <w:lvl w:ilvl="0" w:tentative="0">
      <w:start w:val="1"/>
      <w:numFmt w:val="upperLetter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F21E6"/>
    <w:rsid w:val="2F3808B3"/>
    <w:rsid w:val="591F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963</Words>
  <Characters>1161</Characters>
  <Lines>0</Lines>
  <Paragraphs>0</Paragraphs>
  <TotalTime>3</TotalTime>
  <ScaleCrop>false</ScaleCrop>
  <LinksUpToDate>false</LinksUpToDate>
  <CharactersWithSpaces>1172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2026-04-27T01:44:00Z</dcterms:created>
  <dc:creator>阳光365</dc:creator>
  <cp:lastModifiedBy>阳光365</cp:lastModifiedBy>
  <dcterms:modified xsi:type="dcterms:W3CDTF">2026-04-27T02:09:49Z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CC301BFBAE144490B84841EFE5388B86_11</vt:lpwstr>
  </property>
  <property fmtid="{D5CDD505-2E9C-101B-9397-08002B2CF9AE}" pid="4" name="KSOTemplateDocerSaveRecord">
    <vt:lpwstr>eyJoZGlkIjoiNjMwZmRhNDUyZmZiNDJkZjYwOTg4MWNkZTMyMzI4NTYiLCJ1c2VySWQiOiI0MDc5MDEyMTYifQ==</vt:lpwstr>
  </property>
</Properties>
</file>